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91" w:rsidRPr="002A4F86" w:rsidRDefault="00BB7C91" w:rsidP="00EA6F80">
      <w:pPr>
        <w:pageBreakBefore/>
        <w:jc w:val="right"/>
      </w:pPr>
      <w:r w:rsidRPr="002A4F86">
        <w:t xml:space="preserve">Приложение </w:t>
      </w:r>
    </w:p>
    <w:p w:rsidR="00BB7C91" w:rsidRPr="002A4F86" w:rsidRDefault="00BB7C91" w:rsidP="00BB7C91">
      <w:pPr>
        <w:jc w:val="right"/>
      </w:pPr>
      <w:r w:rsidRPr="002A4F86">
        <w:t xml:space="preserve">к приказу </w:t>
      </w:r>
      <w:r w:rsidRPr="00A834A3">
        <w:t xml:space="preserve">№ </w:t>
      </w:r>
      <w:r w:rsidR="000860A2">
        <w:t xml:space="preserve">38 </w:t>
      </w:r>
      <w:r w:rsidRPr="00A834A3">
        <w:t>от</w:t>
      </w:r>
      <w:r w:rsidR="00367F27">
        <w:t xml:space="preserve"> </w:t>
      </w:r>
      <w:r w:rsidR="000860A2">
        <w:t>28.03</w:t>
      </w:r>
      <w:r w:rsidR="002724F0">
        <w:t>.2024</w:t>
      </w:r>
      <w:r w:rsidRPr="002A4F86">
        <w:t xml:space="preserve"> </w:t>
      </w:r>
    </w:p>
    <w:p w:rsidR="00BB7C91" w:rsidRPr="002A4F86" w:rsidRDefault="00BB7C91"/>
    <w:p w:rsidR="00BB7C91" w:rsidRPr="002A4F86" w:rsidRDefault="00BB7C91" w:rsidP="00BB7C91">
      <w:pPr>
        <w:ind w:left="5103"/>
      </w:pPr>
    </w:p>
    <w:p w:rsidR="00BB7C91" w:rsidRPr="002A4F86" w:rsidRDefault="00BB7C91" w:rsidP="00BB7C91">
      <w:pPr>
        <w:ind w:left="5103"/>
      </w:pPr>
    </w:p>
    <w:p w:rsidR="00BB7C91" w:rsidRPr="002A4F86" w:rsidRDefault="00BB7C91" w:rsidP="00C77E82">
      <w:pPr>
        <w:ind w:left="5103"/>
        <w:jc w:val="center"/>
      </w:pPr>
      <w:r w:rsidRPr="002A4F86">
        <w:t>Утверждена</w:t>
      </w:r>
    </w:p>
    <w:p w:rsidR="00BB7C91" w:rsidRPr="002A4F86" w:rsidRDefault="00BB7C91" w:rsidP="00C77E82">
      <w:pPr>
        <w:ind w:left="5103"/>
        <w:jc w:val="center"/>
      </w:pPr>
      <w:r w:rsidRPr="002A4F86">
        <w:t xml:space="preserve">Приказом Генерального директора </w:t>
      </w:r>
      <w:r w:rsidR="00C77E82" w:rsidRPr="002A4F86">
        <w:t xml:space="preserve">       </w:t>
      </w:r>
      <w:r w:rsidRPr="00A834A3">
        <w:t>№</w:t>
      </w:r>
      <w:r w:rsidR="000860A2">
        <w:t xml:space="preserve"> 38 </w:t>
      </w:r>
      <w:r w:rsidRPr="00A834A3">
        <w:t>от</w:t>
      </w:r>
      <w:r w:rsidRPr="002A4F86">
        <w:t xml:space="preserve"> </w:t>
      </w:r>
      <w:r w:rsidR="000860A2">
        <w:t>28.03</w:t>
      </w:r>
      <w:r w:rsidR="002724F0">
        <w:t>.2024</w:t>
      </w:r>
    </w:p>
    <w:p w:rsidR="00BB7C91" w:rsidRPr="002A4F86" w:rsidRDefault="00BB7C91"/>
    <w:p w:rsidR="00BB7C91" w:rsidRPr="002A4F86" w:rsidRDefault="00BB7C91"/>
    <w:p w:rsidR="00BB7C91" w:rsidRPr="002A4F86" w:rsidRDefault="00BB7C91"/>
    <w:p w:rsidR="00BB7C91" w:rsidRPr="002A4F86" w:rsidRDefault="00BB7C91" w:rsidP="00C77E82">
      <w:pPr>
        <w:spacing w:line="360" w:lineRule="auto"/>
        <w:jc w:val="center"/>
        <w:rPr>
          <w:b/>
          <w:bCs/>
          <w:spacing w:val="-2"/>
        </w:rPr>
      </w:pPr>
      <w:r w:rsidRPr="002A4F86">
        <w:rPr>
          <w:b/>
          <w:bCs/>
        </w:rPr>
        <w:t xml:space="preserve">Политика АО «ЦПЛ» </w:t>
      </w:r>
      <w:r w:rsidRPr="002A4F86">
        <w:rPr>
          <w:b/>
          <w:bCs/>
        </w:rPr>
        <w:br/>
        <w:t xml:space="preserve">в отношении обработки </w:t>
      </w:r>
      <w:r w:rsidR="0062242D" w:rsidRPr="002A4F86">
        <w:rPr>
          <w:b/>
          <w:bCs/>
        </w:rPr>
        <w:t>персональных данных</w:t>
      </w:r>
    </w:p>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BB7C91" w:rsidRPr="002A4F86" w:rsidRDefault="00BB7C91"/>
    <w:p w:rsidR="00A834A3" w:rsidRPr="00A834A3" w:rsidRDefault="00A834A3" w:rsidP="00A834A3">
      <w:pPr>
        <w:jc w:val="center"/>
        <w:rPr>
          <w:b/>
        </w:rPr>
      </w:pPr>
      <w:r w:rsidRPr="00A834A3">
        <w:rPr>
          <w:b/>
        </w:rPr>
        <w:t>Москва</w:t>
      </w:r>
    </w:p>
    <w:p w:rsidR="00BB7C91" w:rsidRPr="00A834A3" w:rsidRDefault="00916050" w:rsidP="00A834A3">
      <w:pPr>
        <w:jc w:val="center"/>
        <w:rPr>
          <w:b/>
        </w:rPr>
      </w:pPr>
      <w:r>
        <w:rPr>
          <w:b/>
        </w:rPr>
        <w:t>2024</w:t>
      </w:r>
    </w:p>
    <w:p w:rsidR="00C77E82" w:rsidRPr="002A4F86" w:rsidRDefault="00C77E82" w:rsidP="00BB7C91"/>
    <w:sdt>
      <w:sdtPr>
        <w:rPr>
          <w:rFonts w:ascii="Times New Roman" w:eastAsia="Times New Roman" w:hAnsi="Times New Roman" w:cs="Times New Roman"/>
          <w:color w:val="auto"/>
          <w:sz w:val="24"/>
          <w:szCs w:val="24"/>
        </w:rPr>
        <w:id w:val="-1041977628"/>
        <w:docPartObj>
          <w:docPartGallery w:val="Table of Contents"/>
          <w:docPartUnique/>
        </w:docPartObj>
      </w:sdtPr>
      <w:sdtEndPr>
        <w:rPr>
          <w:b/>
          <w:bCs/>
        </w:rPr>
      </w:sdtEndPr>
      <w:sdtContent>
        <w:p w:rsidR="003E40CE" w:rsidRPr="00F76D7C" w:rsidRDefault="003E40CE" w:rsidP="003E40CE">
          <w:pPr>
            <w:pStyle w:val="af7"/>
            <w:jc w:val="center"/>
            <w:rPr>
              <w:rFonts w:ascii="Times New Roman" w:hAnsi="Times New Roman" w:cs="Times New Roman"/>
              <w:b/>
              <w:color w:val="auto"/>
              <w:sz w:val="24"/>
              <w:szCs w:val="24"/>
            </w:rPr>
          </w:pPr>
          <w:r w:rsidRPr="00F76D7C">
            <w:rPr>
              <w:rFonts w:ascii="Times New Roman" w:hAnsi="Times New Roman" w:cs="Times New Roman"/>
              <w:b/>
              <w:color w:val="auto"/>
              <w:sz w:val="24"/>
              <w:szCs w:val="24"/>
            </w:rPr>
            <w:t>Оглавление</w:t>
          </w:r>
        </w:p>
        <w:p w:rsidR="003E40CE" w:rsidRPr="00F76D7C" w:rsidRDefault="003E40CE">
          <w:pPr>
            <w:pStyle w:val="11"/>
            <w:tabs>
              <w:tab w:val="right" w:leader="dot" w:pos="9345"/>
            </w:tabs>
            <w:rPr>
              <w:rFonts w:eastAsiaTheme="minorEastAsia"/>
              <w:noProof/>
            </w:rPr>
          </w:pPr>
          <w:r w:rsidRPr="00F76D7C">
            <w:fldChar w:fldCharType="begin"/>
          </w:r>
          <w:r w:rsidRPr="00F76D7C">
            <w:instrText xml:space="preserve"> TOC \o "1-3" \h \z \u </w:instrText>
          </w:r>
          <w:r w:rsidRPr="00F76D7C">
            <w:fldChar w:fldCharType="separate"/>
          </w:r>
          <w:hyperlink w:anchor="_Toc114126098" w:history="1">
            <w:r w:rsidRPr="00F76D7C">
              <w:rPr>
                <w:rStyle w:val="a5"/>
                <w:bCs/>
                <w:noProof/>
                <w:color w:val="auto"/>
              </w:rPr>
              <w:t>Контроль версий документа</w:t>
            </w:r>
            <w:r w:rsidRPr="002A4F86">
              <w:rPr>
                <w:noProof/>
                <w:webHidden/>
              </w:rPr>
              <w:tab/>
            </w:r>
            <w:r w:rsidRPr="002A4F86">
              <w:rPr>
                <w:noProof/>
                <w:webHidden/>
              </w:rPr>
              <w:fldChar w:fldCharType="begin"/>
            </w:r>
            <w:r w:rsidRPr="002A4F86">
              <w:rPr>
                <w:noProof/>
                <w:webHidden/>
              </w:rPr>
              <w:instrText xml:space="preserve"> PAGEREF _Toc114126098 \h </w:instrText>
            </w:r>
            <w:r w:rsidRPr="002A4F86">
              <w:rPr>
                <w:noProof/>
                <w:webHidden/>
              </w:rPr>
            </w:r>
            <w:r w:rsidRPr="002A4F86">
              <w:rPr>
                <w:noProof/>
                <w:webHidden/>
              </w:rPr>
              <w:fldChar w:fldCharType="separate"/>
            </w:r>
            <w:r w:rsidR="00153FC5">
              <w:rPr>
                <w:noProof/>
                <w:webHidden/>
              </w:rPr>
              <w:t>3</w:t>
            </w:r>
            <w:r w:rsidRPr="002A4F86">
              <w:rPr>
                <w:noProof/>
                <w:webHidden/>
              </w:rPr>
              <w:fldChar w:fldCharType="end"/>
            </w:r>
          </w:hyperlink>
        </w:p>
        <w:p w:rsidR="003E40CE" w:rsidRPr="00F76D7C" w:rsidRDefault="000E60C9">
          <w:pPr>
            <w:pStyle w:val="11"/>
            <w:tabs>
              <w:tab w:val="left" w:pos="440"/>
              <w:tab w:val="right" w:leader="dot" w:pos="9345"/>
            </w:tabs>
            <w:rPr>
              <w:rFonts w:eastAsiaTheme="minorEastAsia"/>
              <w:noProof/>
            </w:rPr>
          </w:pPr>
          <w:hyperlink w:anchor="_Toc114126099" w:history="1">
            <w:r w:rsidR="003E40CE" w:rsidRPr="00F76D7C">
              <w:rPr>
                <w:rStyle w:val="a5"/>
                <w:bCs/>
                <w:noProof/>
                <w:color w:val="auto"/>
              </w:rPr>
              <w:t>1.</w:t>
            </w:r>
            <w:r w:rsidR="003E40CE" w:rsidRPr="00F76D7C">
              <w:rPr>
                <w:rFonts w:eastAsiaTheme="minorEastAsia"/>
                <w:noProof/>
              </w:rPr>
              <w:tab/>
            </w:r>
            <w:r w:rsidR="003E40CE" w:rsidRPr="00F76D7C">
              <w:rPr>
                <w:rStyle w:val="a5"/>
                <w:bCs/>
                <w:noProof/>
                <w:color w:val="auto"/>
              </w:rPr>
              <w:t>Перечень терминов</w:t>
            </w:r>
            <w:r w:rsidR="003E40CE" w:rsidRPr="002A4F86">
              <w:rPr>
                <w:noProof/>
                <w:webHidden/>
              </w:rPr>
              <w:tab/>
            </w:r>
            <w:r w:rsidR="003E40CE" w:rsidRPr="002A4F86">
              <w:rPr>
                <w:noProof/>
                <w:webHidden/>
              </w:rPr>
              <w:fldChar w:fldCharType="begin"/>
            </w:r>
            <w:r w:rsidR="003E40CE" w:rsidRPr="002A4F86">
              <w:rPr>
                <w:noProof/>
                <w:webHidden/>
              </w:rPr>
              <w:instrText xml:space="preserve"> PAGEREF _Toc114126099 \h </w:instrText>
            </w:r>
            <w:r w:rsidR="003E40CE" w:rsidRPr="002A4F86">
              <w:rPr>
                <w:noProof/>
                <w:webHidden/>
              </w:rPr>
            </w:r>
            <w:r w:rsidR="003E40CE" w:rsidRPr="002A4F86">
              <w:rPr>
                <w:noProof/>
                <w:webHidden/>
              </w:rPr>
              <w:fldChar w:fldCharType="separate"/>
            </w:r>
            <w:r w:rsidR="00153FC5">
              <w:rPr>
                <w:noProof/>
                <w:webHidden/>
              </w:rPr>
              <w:t>4</w:t>
            </w:r>
            <w:r w:rsidR="003E40CE" w:rsidRPr="002A4F86">
              <w:rPr>
                <w:noProof/>
                <w:webHidden/>
              </w:rPr>
              <w:fldChar w:fldCharType="end"/>
            </w:r>
          </w:hyperlink>
        </w:p>
        <w:p w:rsidR="003E40CE" w:rsidRPr="00F76D7C" w:rsidRDefault="000E60C9">
          <w:pPr>
            <w:pStyle w:val="11"/>
            <w:tabs>
              <w:tab w:val="left" w:pos="440"/>
              <w:tab w:val="right" w:leader="dot" w:pos="9345"/>
            </w:tabs>
            <w:rPr>
              <w:rFonts w:eastAsiaTheme="minorEastAsia"/>
              <w:noProof/>
            </w:rPr>
          </w:pPr>
          <w:hyperlink w:anchor="_Toc114126100" w:history="1">
            <w:r w:rsidR="003E40CE" w:rsidRPr="00F76D7C">
              <w:rPr>
                <w:rStyle w:val="a5"/>
                <w:bCs/>
                <w:noProof/>
                <w:color w:val="auto"/>
              </w:rPr>
              <w:t>2.</w:t>
            </w:r>
            <w:r w:rsidR="003E40CE" w:rsidRPr="00F76D7C">
              <w:rPr>
                <w:rFonts w:eastAsiaTheme="minorEastAsia"/>
                <w:noProof/>
              </w:rPr>
              <w:tab/>
            </w:r>
            <w:r w:rsidR="003E40CE" w:rsidRPr="00F76D7C">
              <w:rPr>
                <w:rStyle w:val="a5"/>
                <w:bCs/>
                <w:noProof/>
                <w:color w:val="auto"/>
              </w:rPr>
              <w:t>Общие положения</w:t>
            </w:r>
            <w:r w:rsidR="003E40CE" w:rsidRPr="002A4F86">
              <w:rPr>
                <w:noProof/>
                <w:webHidden/>
              </w:rPr>
              <w:tab/>
            </w:r>
            <w:r w:rsidR="003E40CE" w:rsidRPr="002A4F86">
              <w:rPr>
                <w:noProof/>
                <w:webHidden/>
              </w:rPr>
              <w:fldChar w:fldCharType="begin"/>
            </w:r>
            <w:r w:rsidR="003E40CE" w:rsidRPr="002A4F86">
              <w:rPr>
                <w:noProof/>
                <w:webHidden/>
              </w:rPr>
              <w:instrText xml:space="preserve"> PAGEREF _Toc114126100 \h </w:instrText>
            </w:r>
            <w:r w:rsidR="003E40CE" w:rsidRPr="002A4F86">
              <w:rPr>
                <w:noProof/>
                <w:webHidden/>
              </w:rPr>
            </w:r>
            <w:r w:rsidR="003E40CE" w:rsidRPr="002A4F86">
              <w:rPr>
                <w:noProof/>
                <w:webHidden/>
              </w:rPr>
              <w:fldChar w:fldCharType="separate"/>
            </w:r>
            <w:r w:rsidR="00153FC5">
              <w:rPr>
                <w:noProof/>
                <w:webHidden/>
              </w:rPr>
              <w:t>5</w:t>
            </w:r>
            <w:r w:rsidR="003E40CE" w:rsidRPr="002A4F86">
              <w:rPr>
                <w:noProof/>
                <w:webHidden/>
              </w:rPr>
              <w:fldChar w:fldCharType="end"/>
            </w:r>
          </w:hyperlink>
        </w:p>
        <w:p w:rsidR="003E40CE" w:rsidRPr="00F76D7C" w:rsidRDefault="000E60C9">
          <w:pPr>
            <w:pStyle w:val="11"/>
            <w:tabs>
              <w:tab w:val="left" w:pos="440"/>
              <w:tab w:val="right" w:leader="dot" w:pos="9345"/>
            </w:tabs>
            <w:rPr>
              <w:rFonts w:eastAsiaTheme="minorEastAsia"/>
              <w:noProof/>
            </w:rPr>
          </w:pPr>
          <w:hyperlink w:anchor="_Toc114126101" w:history="1">
            <w:r w:rsidR="003E40CE" w:rsidRPr="00F76D7C">
              <w:rPr>
                <w:rStyle w:val="a5"/>
                <w:bCs/>
                <w:noProof/>
                <w:color w:val="auto"/>
              </w:rPr>
              <w:t>3.</w:t>
            </w:r>
            <w:r w:rsidR="003E40CE" w:rsidRPr="00F76D7C">
              <w:rPr>
                <w:rFonts w:eastAsiaTheme="minorEastAsia"/>
                <w:noProof/>
              </w:rPr>
              <w:tab/>
            </w:r>
            <w:r w:rsidR="003E40CE" w:rsidRPr="00F76D7C">
              <w:rPr>
                <w:rStyle w:val="a5"/>
                <w:bCs/>
                <w:noProof/>
                <w:color w:val="auto"/>
              </w:rPr>
              <w:t>Принципы обработки персональных данных</w:t>
            </w:r>
            <w:r w:rsidR="003E40CE" w:rsidRPr="002A4F86">
              <w:rPr>
                <w:noProof/>
                <w:webHidden/>
              </w:rPr>
              <w:tab/>
            </w:r>
            <w:r w:rsidR="003E40CE" w:rsidRPr="002A4F86">
              <w:rPr>
                <w:noProof/>
                <w:webHidden/>
              </w:rPr>
              <w:fldChar w:fldCharType="begin"/>
            </w:r>
            <w:r w:rsidR="003E40CE" w:rsidRPr="002A4F86">
              <w:rPr>
                <w:noProof/>
                <w:webHidden/>
              </w:rPr>
              <w:instrText xml:space="preserve"> PAGEREF _Toc114126101 \h </w:instrText>
            </w:r>
            <w:r w:rsidR="003E40CE" w:rsidRPr="002A4F86">
              <w:rPr>
                <w:noProof/>
                <w:webHidden/>
              </w:rPr>
            </w:r>
            <w:r w:rsidR="003E40CE" w:rsidRPr="002A4F86">
              <w:rPr>
                <w:noProof/>
                <w:webHidden/>
              </w:rPr>
              <w:fldChar w:fldCharType="separate"/>
            </w:r>
            <w:r w:rsidR="00153FC5">
              <w:rPr>
                <w:noProof/>
                <w:webHidden/>
              </w:rPr>
              <w:t>6</w:t>
            </w:r>
            <w:r w:rsidR="003E40CE" w:rsidRPr="002A4F86">
              <w:rPr>
                <w:noProof/>
                <w:webHidden/>
              </w:rPr>
              <w:fldChar w:fldCharType="end"/>
            </w:r>
          </w:hyperlink>
        </w:p>
        <w:p w:rsidR="003E40CE" w:rsidRPr="00F76D7C" w:rsidRDefault="000E60C9">
          <w:pPr>
            <w:pStyle w:val="11"/>
            <w:tabs>
              <w:tab w:val="left" w:pos="440"/>
              <w:tab w:val="right" w:leader="dot" w:pos="9345"/>
            </w:tabs>
            <w:rPr>
              <w:rFonts w:eastAsiaTheme="minorEastAsia"/>
              <w:noProof/>
            </w:rPr>
          </w:pPr>
          <w:hyperlink w:anchor="_Toc114126102" w:history="1">
            <w:r w:rsidR="003E40CE" w:rsidRPr="00F76D7C">
              <w:rPr>
                <w:rStyle w:val="a5"/>
                <w:bCs/>
                <w:noProof/>
                <w:color w:val="auto"/>
              </w:rPr>
              <w:t>4.</w:t>
            </w:r>
            <w:r w:rsidR="003E40CE" w:rsidRPr="00F76D7C">
              <w:rPr>
                <w:rFonts w:eastAsiaTheme="minorEastAsia"/>
                <w:noProof/>
              </w:rPr>
              <w:tab/>
            </w:r>
            <w:r w:rsidR="003E40CE" w:rsidRPr="00F76D7C">
              <w:rPr>
                <w:rStyle w:val="a5"/>
                <w:bCs/>
                <w:noProof/>
                <w:color w:val="auto"/>
              </w:rPr>
              <w:t>Цели обработки персональных данных</w:t>
            </w:r>
            <w:r w:rsidR="003E40CE" w:rsidRPr="002A4F86">
              <w:rPr>
                <w:noProof/>
                <w:webHidden/>
              </w:rPr>
              <w:tab/>
            </w:r>
            <w:r w:rsidR="003E40CE" w:rsidRPr="002A4F86">
              <w:rPr>
                <w:noProof/>
                <w:webHidden/>
              </w:rPr>
              <w:fldChar w:fldCharType="begin"/>
            </w:r>
            <w:r w:rsidR="003E40CE" w:rsidRPr="002A4F86">
              <w:rPr>
                <w:noProof/>
                <w:webHidden/>
              </w:rPr>
              <w:instrText xml:space="preserve"> PAGEREF _Toc114126102 \h </w:instrText>
            </w:r>
            <w:r w:rsidR="003E40CE" w:rsidRPr="002A4F86">
              <w:rPr>
                <w:noProof/>
                <w:webHidden/>
              </w:rPr>
            </w:r>
            <w:r w:rsidR="003E40CE" w:rsidRPr="002A4F86">
              <w:rPr>
                <w:noProof/>
                <w:webHidden/>
              </w:rPr>
              <w:fldChar w:fldCharType="separate"/>
            </w:r>
            <w:r w:rsidR="00153FC5">
              <w:rPr>
                <w:noProof/>
                <w:webHidden/>
              </w:rPr>
              <w:t>6</w:t>
            </w:r>
            <w:r w:rsidR="003E40CE" w:rsidRPr="002A4F86">
              <w:rPr>
                <w:noProof/>
                <w:webHidden/>
              </w:rPr>
              <w:fldChar w:fldCharType="end"/>
            </w:r>
          </w:hyperlink>
        </w:p>
        <w:p w:rsidR="003E40CE" w:rsidRPr="00F76D7C" w:rsidRDefault="000E60C9">
          <w:pPr>
            <w:pStyle w:val="11"/>
            <w:tabs>
              <w:tab w:val="left" w:pos="440"/>
              <w:tab w:val="right" w:leader="dot" w:pos="9345"/>
            </w:tabs>
            <w:rPr>
              <w:rFonts w:eastAsiaTheme="minorEastAsia"/>
              <w:noProof/>
            </w:rPr>
          </w:pPr>
          <w:hyperlink w:anchor="_Toc114126103" w:history="1">
            <w:r w:rsidR="003E40CE" w:rsidRPr="00F76D7C">
              <w:rPr>
                <w:rStyle w:val="a5"/>
                <w:bCs/>
                <w:noProof/>
                <w:color w:val="auto"/>
              </w:rPr>
              <w:t>5.</w:t>
            </w:r>
            <w:r w:rsidR="003E40CE" w:rsidRPr="00F76D7C">
              <w:rPr>
                <w:rFonts w:eastAsiaTheme="minorEastAsia"/>
                <w:noProof/>
              </w:rPr>
              <w:tab/>
            </w:r>
            <w:r w:rsidR="003E40CE" w:rsidRPr="00F76D7C">
              <w:rPr>
                <w:rStyle w:val="a5"/>
                <w:bCs/>
                <w:noProof/>
                <w:color w:val="auto"/>
              </w:rPr>
              <w:t>Правовые основания обработки персональных данных</w:t>
            </w:r>
            <w:r w:rsidR="003E40CE" w:rsidRPr="002A4F86">
              <w:rPr>
                <w:noProof/>
                <w:webHidden/>
              </w:rPr>
              <w:tab/>
            </w:r>
            <w:r w:rsidR="003E40CE" w:rsidRPr="002A4F86">
              <w:rPr>
                <w:noProof/>
                <w:webHidden/>
              </w:rPr>
              <w:fldChar w:fldCharType="begin"/>
            </w:r>
            <w:r w:rsidR="003E40CE" w:rsidRPr="002A4F86">
              <w:rPr>
                <w:noProof/>
                <w:webHidden/>
              </w:rPr>
              <w:instrText xml:space="preserve"> PAGEREF _Toc114126103 \h </w:instrText>
            </w:r>
            <w:r w:rsidR="003E40CE" w:rsidRPr="002A4F86">
              <w:rPr>
                <w:noProof/>
                <w:webHidden/>
              </w:rPr>
            </w:r>
            <w:r w:rsidR="003E40CE" w:rsidRPr="002A4F86">
              <w:rPr>
                <w:noProof/>
                <w:webHidden/>
              </w:rPr>
              <w:fldChar w:fldCharType="separate"/>
            </w:r>
            <w:r w:rsidR="00153FC5">
              <w:rPr>
                <w:noProof/>
                <w:webHidden/>
              </w:rPr>
              <w:t>9</w:t>
            </w:r>
            <w:r w:rsidR="003E40CE" w:rsidRPr="002A4F86">
              <w:rPr>
                <w:noProof/>
                <w:webHidden/>
              </w:rPr>
              <w:fldChar w:fldCharType="end"/>
            </w:r>
          </w:hyperlink>
        </w:p>
        <w:p w:rsidR="003E40CE" w:rsidRPr="00F76D7C" w:rsidRDefault="000E60C9">
          <w:pPr>
            <w:pStyle w:val="11"/>
            <w:tabs>
              <w:tab w:val="left" w:pos="440"/>
              <w:tab w:val="right" w:leader="dot" w:pos="9345"/>
            </w:tabs>
            <w:rPr>
              <w:rFonts w:eastAsiaTheme="minorEastAsia"/>
              <w:noProof/>
            </w:rPr>
          </w:pPr>
          <w:hyperlink w:anchor="_Toc114126104" w:history="1">
            <w:r w:rsidR="003E40CE" w:rsidRPr="00F76D7C">
              <w:rPr>
                <w:rStyle w:val="a5"/>
                <w:bCs/>
                <w:noProof/>
                <w:color w:val="auto"/>
              </w:rPr>
              <w:t>6.</w:t>
            </w:r>
            <w:r w:rsidR="003E40CE" w:rsidRPr="00F76D7C">
              <w:rPr>
                <w:rFonts w:eastAsiaTheme="minorEastAsia"/>
                <w:noProof/>
              </w:rPr>
              <w:tab/>
            </w:r>
            <w:r w:rsidR="003E40CE" w:rsidRPr="00F76D7C">
              <w:rPr>
                <w:rStyle w:val="a5"/>
                <w:bCs/>
                <w:noProof/>
                <w:color w:val="auto"/>
              </w:rPr>
              <w:t>Порядок и условия обработки персональных данных</w:t>
            </w:r>
            <w:r w:rsidR="003E40CE" w:rsidRPr="002A4F86">
              <w:rPr>
                <w:noProof/>
                <w:webHidden/>
              </w:rPr>
              <w:tab/>
            </w:r>
            <w:r w:rsidR="003E40CE" w:rsidRPr="002A4F86">
              <w:rPr>
                <w:noProof/>
                <w:webHidden/>
              </w:rPr>
              <w:fldChar w:fldCharType="begin"/>
            </w:r>
            <w:r w:rsidR="003E40CE" w:rsidRPr="002A4F86">
              <w:rPr>
                <w:noProof/>
                <w:webHidden/>
              </w:rPr>
              <w:instrText xml:space="preserve"> PAGEREF _Toc114126104 \h </w:instrText>
            </w:r>
            <w:r w:rsidR="003E40CE" w:rsidRPr="002A4F86">
              <w:rPr>
                <w:noProof/>
                <w:webHidden/>
              </w:rPr>
            </w:r>
            <w:r w:rsidR="003E40CE" w:rsidRPr="002A4F86">
              <w:rPr>
                <w:noProof/>
                <w:webHidden/>
              </w:rPr>
              <w:fldChar w:fldCharType="separate"/>
            </w:r>
            <w:r w:rsidR="00153FC5">
              <w:rPr>
                <w:noProof/>
                <w:webHidden/>
              </w:rPr>
              <w:t>9</w:t>
            </w:r>
            <w:r w:rsidR="003E40CE" w:rsidRPr="002A4F86">
              <w:rPr>
                <w:noProof/>
                <w:webHidden/>
              </w:rPr>
              <w:fldChar w:fldCharType="end"/>
            </w:r>
          </w:hyperlink>
        </w:p>
        <w:p w:rsidR="003E40CE" w:rsidRPr="00F76D7C" w:rsidRDefault="000E60C9">
          <w:pPr>
            <w:pStyle w:val="11"/>
            <w:tabs>
              <w:tab w:val="left" w:pos="440"/>
              <w:tab w:val="right" w:leader="dot" w:pos="9345"/>
            </w:tabs>
            <w:rPr>
              <w:rFonts w:eastAsiaTheme="minorEastAsia"/>
              <w:noProof/>
            </w:rPr>
          </w:pPr>
          <w:hyperlink w:anchor="_Toc114126105" w:history="1">
            <w:r w:rsidR="003E40CE" w:rsidRPr="00F76D7C">
              <w:rPr>
                <w:rStyle w:val="a5"/>
                <w:bCs/>
                <w:noProof/>
                <w:color w:val="auto"/>
              </w:rPr>
              <w:t>7.</w:t>
            </w:r>
            <w:r w:rsidR="003E40CE" w:rsidRPr="00F76D7C">
              <w:rPr>
                <w:rFonts w:eastAsiaTheme="minorEastAsia"/>
                <w:noProof/>
              </w:rPr>
              <w:tab/>
            </w:r>
            <w:r w:rsidR="003E40CE" w:rsidRPr="00F76D7C">
              <w:rPr>
                <w:rStyle w:val="a5"/>
                <w:bCs/>
                <w:noProof/>
                <w:color w:val="auto"/>
              </w:rPr>
              <w:t>Права и обязанности субъектов персональных данных</w:t>
            </w:r>
            <w:r w:rsidR="003E40CE" w:rsidRPr="002A4F86">
              <w:rPr>
                <w:noProof/>
                <w:webHidden/>
              </w:rPr>
              <w:tab/>
            </w:r>
            <w:r w:rsidR="003E40CE" w:rsidRPr="002A4F86">
              <w:rPr>
                <w:noProof/>
                <w:webHidden/>
              </w:rPr>
              <w:fldChar w:fldCharType="begin"/>
            </w:r>
            <w:r w:rsidR="003E40CE" w:rsidRPr="002A4F86">
              <w:rPr>
                <w:noProof/>
                <w:webHidden/>
              </w:rPr>
              <w:instrText xml:space="preserve"> PAGEREF _Toc114126105 \h </w:instrText>
            </w:r>
            <w:r w:rsidR="003E40CE" w:rsidRPr="002A4F86">
              <w:rPr>
                <w:noProof/>
                <w:webHidden/>
              </w:rPr>
            </w:r>
            <w:r w:rsidR="003E40CE" w:rsidRPr="002A4F86">
              <w:rPr>
                <w:noProof/>
                <w:webHidden/>
              </w:rPr>
              <w:fldChar w:fldCharType="separate"/>
            </w:r>
            <w:r w:rsidR="00153FC5">
              <w:rPr>
                <w:noProof/>
                <w:webHidden/>
              </w:rPr>
              <w:t>13</w:t>
            </w:r>
            <w:r w:rsidR="003E40CE" w:rsidRPr="002A4F86">
              <w:rPr>
                <w:noProof/>
                <w:webHidden/>
              </w:rPr>
              <w:fldChar w:fldCharType="end"/>
            </w:r>
          </w:hyperlink>
        </w:p>
        <w:p w:rsidR="003E40CE" w:rsidRPr="00F76D7C" w:rsidRDefault="000E60C9">
          <w:pPr>
            <w:pStyle w:val="11"/>
            <w:tabs>
              <w:tab w:val="left" w:pos="440"/>
              <w:tab w:val="right" w:leader="dot" w:pos="9345"/>
            </w:tabs>
            <w:rPr>
              <w:rFonts w:eastAsiaTheme="minorEastAsia"/>
              <w:noProof/>
            </w:rPr>
          </w:pPr>
          <w:hyperlink w:anchor="_Toc114126106" w:history="1">
            <w:r w:rsidR="003E40CE" w:rsidRPr="00F76D7C">
              <w:rPr>
                <w:rStyle w:val="a5"/>
                <w:bCs/>
                <w:noProof/>
                <w:color w:val="auto"/>
              </w:rPr>
              <w:t>8.</w:t>
            </w:r>
            <w:r w:rsidR="003E40CE" w:rsidRPr="00F76D7C">
              <w:rPr>
                <w:rFonts w:eastAsiaTheme="minorEastAsia"/>
                <w:noProof/>
              </w:rPr>
              <w:tab/>
            </w:r>
            <w:r w:rsidR="003E40CE" w:rsidRPr="00F76D7C">
              <w:rPr>
                <w:rStyle w:val="a5"/>
                <w:bCs/>
                <w:noProof/>
                <w:color w:val="auto"/>
              </w:rPr>
              <w:t>Порядок осуществления прав субъектов персональных данных</w:t>
            </w:r>
            <w:r w:rsidR="003E40CE" w:rsidRPr="002A4F86">
              <w:rPr>
                <w:noProof/>
                <w:webHidden/>
              </w:rPr>
              <w:tab/>
            </w:r>
            <w:r w:rsidR="003E40CE" w:rsidRPr="002A4F86">
              <w:rPr>
                <w:noProof/>
                <w:webHidden/>
              </w:rPr>
              <w:fldChar w:fldCharType="begin"/>
            </w:r>
            <w:r w:rsidR="003E40CE" w:rsidRPr="002A4F86">
              <w:rPr>
                <w:noProof/>
                <w:webHidden/>
              </w:rPr>
              <w:instrText xml:space="preserve"> PAGEREF _Toc114126106 \h </w:instrText>
            </w:r>
            <w:r w:rsidR="003E40CE" w:rsidRPr="002A4F86">
              <w:rPr>
                <w:noProof/>
                <w:webHidden/>
              </w:rPr>
            </w:r>
            <w:r w:rsidR="003E40CE" w:rsidRPr="002A4F86">
              <w:rPr>
                <w:noProof/>
                <w:webHidden/>
              </w:rPr>
              <w:fldChar w:fldCharType="separate"/>
            </w:r>
            <w:r w:rsidR="00153FC5">
              <w:rPr>
                <w:noProof/>
                <w:webHidden/>
              </w:rPr>
              <w:t>14</w:t>
            </w:r>
            <w:r w:rsidR="003E40CE" w:rsidRPr="002A4F86">
              <w:rPr>
                <w:noProof/>
                <w:webHidden/>
              </w:rPr>
              <w:fldChar w:fldCharType="end"/>
            </w:r>
          </w:hyperlink>
        </w:p>
        <w:p w:rsidR="003E40CE" w:rsidRPr="00F76D7C" w:rsidRDefault="000E60C9">
          <w:pPr>
            <w:pStyle w:val="11"/>
            <w:tabs>
              <w:tab w:val="left" w:pos="440"/>
              <w:tab w:val="right" w:leader="dot" w:pos="9345"/>
            </w:tabs>
            <w:rPr>
              <w:rFonts w:eastAsiaTheme="minorEastAsia"/>
              <w:noProof/>
            </w:rPr>
          </w:pPr>
          <w:hyperlink w:anchor="_Toc114126107" w:history="1">
            <w:r w:rsidR="003E40CE" w:rsidRPr="00F76D7C">
              <w:rPr>
                <w:rStyle w:val="a5"/>
                <w:bCs/>
                <w:noProof/>
                <w:color w:val="auto"/>
              </w:rPr>
              <w:t>9.</w:t>
            </w:r>
            <w:r w:rsidR="003E40CE" w:rsidRPr="00F76D7C">
              <w:rPr>
                <w:rFonts w:eastAsiaTheme="minorEastAsia"/>
                <w:noProof/>
              </w:rPr>
              <w:tab/>
            </w:r>
            <w:r w:rsidR="003E40CE" w:rsidRPr="00F76D7C">
              <w:rPr>
                <w:rStyle w:val="a5"/>
                <w:bCs/>
                <w:noProof/>
                <w:color w:val="auto"/>
              </w:rPr>
              <w:t>Права и ответственность Оператора</w:t>
            </w:r>
            <w:r w:rsidR="003E40CE" w:rsidRPr="002A4F86">
              <w:rPr>
                <w:noProof/>
                <w:webHidden/>
              </w:rPr>
              <w:tab/>
            </w:r>
            <w:r w:rsidR="003E40CE" w:rsidRPr="002A4F86">
              <w:rPr>
                <w:noProof/>
                <w:webHidden/>
              </w:rPr>
              <w:fldChar w:fldCharType="begin"/>
            </w:r>
            <w:r w:rsidR="003E40CE" w:rsidRPr="002A4F86">
              <w:rPr>
                <w:noProof/>
                <w:webHidden/>
              </w:rPr>
              <w:instrText xml:space="preserve"> PAGEREF _Toc114126107 \h </w:instrText>
            </w:r>
            <w:r w:rsidR="003E40CE" w:rsidRPr="002A4F86">
              <w:rPr>
                <w:noProof/>
                <w:webHidden/>
              </w:rPr>
            </w:r>
            <w:r w:rsidR="003E40CE" w:rsidRPr="002A4F86">
              <w:rPr>
                <w:noProof/>
                <w:webHidden/>
              </w:rPr>
              <w:fldChar w:fldCharType="separate"/>
            </w:r>
            <w:r w:rsidR="00153FC5">
              <w:rPr>
                <w:noProof/>
                <w:webHidden/>
              </w:rPr>
              <w:t>16</w:t>
            </w:r>
            <w:r w:rsidR="003E40CE" w:rsidRPr="002A4F86">
              <w:rPr>
                <w:noProof/>
                <w:webHidden/>
              </w:rPr>
              <w:fldChar w:fldCharType="end"/>
            </w:r>
          </w:hyperlink>
        </w:p>
        <w:p w:rsidR="003E40CE" w:rsidRPr="002A4F86" w:rsidRDefault="003E40CE">
          <w:r w:rsidRPr="00F76D7C">
            <w:rPr>
              <w:bCs/>
            </w:rPr>
            <w:fldChar w:fldCharType="end"/>
          </w:r>
        </w:p>
      </w:sdtContent>
    </w:sdt>
    <w:p w:rsidR="003E40CE" w:rsidRPr="002A4F86" w:rsidRDefault="003E40CE" w:rsidP="00BB7C91"/>
    <w:p w:rsidR="00BB7C91" w:rsidRPr="002A4F86" w:rsidRDefault="00BB7C91" w:rsidP="003E40CE">
      <w:pPr>
        <w:pageBreakBefore/>
        <w:jc w:val="center"/>
        <w:outlineLvl w:val="0"/>
        <w:rPr>
          <w:b/>
          <w:bCs/>
        </w:rPr>
      </w:pPr>
      <w:bookmarkStart w:id="0" w:name="_Toc114126098"/>
      <w:r w:rsidRPr="002A4F86">
        <w:rPr>
          <w:b/>
          <w:bCs/>
        </w:rPr>
        <w:t>Контроль версий документа</w:t>
      </w:r>
      <w:bookmarkEnd w:id="0"/>
    </w:p>
    <w:p w:rsidR="00BB7C91" w:rsidRPr="002A4F86" w:rsidRDefault="00BB7C91" w:rsidP="00BB7C91">
      <w:pPr>
        <w:jc w:val="center"/>
        <w:rPr>
          <w:b/>
          <w:bCs/>
        </w:rPr>
      </w:pPr>
    </w:p>
    <w:tbl>
      <w:tblPr>
        <w:tblW w:w="9228" w:type="dxa"/>
        <w:tblInd w:w="-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4"/>
        <w:gridCol w:w="5557"/>
        <w:gridCol w:w="2127"/>
      </w:tblGrid>
      <w:tr w:rsidR="00BB7C91" w:rsidRPr="002A4F86" w:rsidTr="00BB7C91">
        <w:trPr>
          <w:trHeight w:val="362"/>
        </w:trPr>
        <w:tc>
          <w:tcPr>
            <w:tcW w:w="837" w:type="pct"/>
            <w:tcBorders>
              <w:top w:val="single" w:sz="6" w:space="0" w:color="auto"/>
              <w:left w:val="single" w:sz="6" w:space="0" w:color="auto"/>
              <w:bottom w:val="single" w:sz="6" w:space="0" w:color="auto"/>
              <w:right w:val="single" w:sz="6" w:space="0" w:color="auto"/>
            </w:tcBorders>
            <w:shd w:val="clear" w:color="auto" w:fill="auto"/>
            <w:vAlign w:val="center"/>
          </w:tcPr>
          <w:p w:rsidR="00BB7C91" w:rsidRPr="002A4F86" w:rsidRDefault="00BB7C91" w:rsidP="00A45FAA">
            <w:pPr>
              <w:rPr>
                <w:b/>
                <w:spacing w:val="-2"/>
              </w:rPr>
            </w:pPr>
            <w:r w:rsidRPr="002A4F86">
              <w:rPr>
                <w:b/>
                <w:spacing w:val="-2"/>
              </w:rPr>
              <w:t>Версия</w:t>
            </w:r>
          </w:p>
        </w:tc>
        <w:tc>
          <w:tcPr>
            <w:tcW w:w="3010" w:type="pct"/>
            <w:tcBorders>
              <w:top w:val="single" w:sz="6" w:space="0" w:color="auto"/>
              <w:left w:val="single" w:sz="6" w:space="0" w:color="auto"/>
              <w:bottom w:val="single" w:sz="6" w:space="0" w:color="auto"/>
              <w:right w:val="single" w:sz="6" w:space="0" w:color="auto"/>
            </w:tcBorders>
            <w:shd w:val="clear" w:color="auto" w:fill="auto"/>
            <w:vAlign w:val="center"/>
          </w:tcPr>
          <w:p w:rsidR="00BB7C91" w:rsidRPr="002A4F86" w:rsidRDefault="00BB7C91" w:rsidP="00A45FAA">
            <w:pPr>
              <w:ind w:firstLine="851"/>
              <w:jc w:val="center"/>
              <w:rPr>
                <w:b/>
                <w:spacing w:val="-2"/>
              </w:rPr>
            </w:pPr>
            <w:r w:rsidRPr="002A4F86">
              <w:rPr>
                <w:b/>
                <w:spacing w:val="-2"/>
              </w:rPr>
              <w:t>Описание изменений</w:t>
            </w:r>
          </w:p>
        </w:tc>
        <w:tc>
          <w:tcPr>
            <w:tcW w:w="1152" w:type="pct"/>
            <w:tcBorders>
              <w:top w:val="single" w:sz="6" w:space="0" w:color="auto"/>
              <w:left w:val="single" w:sz="6" w:space="0" w:color="auto"/>
              <w:bottom w:val="single" w:sz="6" w:space="0" w:color="auto"/>
              <w:right w:val="single" w:sz="6" w:space="0" w:color="auto"/>
            </w:tcBorders>
            <w:shd w:val="clear" w:color="auto" w:fill="auto"/>
            <w:vAlign w:val="center"/>
          </w:tcPr>
          <w:p w:rsidR="00BB7C91" w:rsidRPr="002A4F86" w:rsidRDefault="00BB7C91" w:rsidP="00A45FAA">
            <w:pPr>
              <w:ind w:firstLine="851"/>
              <w:jc w:val="center"/>
              <w:rPr>
                <w:b/>
                <w:spacing w:val="-2"/>
              </w:rPr>
            </w:pPr>
            <w:r w:rsidRPr="002A4F86">
              <w:rPr>
                <w:b/>
                <w:spacing w:val="-2"/>
              </w:rPr>
              <w:t>Дата</w:t>
            </w: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r w:rsidRPr="002A4F86">
              <w:rPr>
                <w:spacing w:val="-2"/>
              </w:rPr>
              <w:t>1.0</w:t>
            </w: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r w:rsidRPr="002A4F86">
              <w:rPr>
                <w:spacing w:val="-2"/>
              </w:rPr>
              <w:t>Первая редакция</w:t>
            </w:r>
          </w:p>
        </w:tc>
        <w:tc>
          <w:tcPr>
            <w:tcW w:w="1152"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r w:rsidRPr="002A4F86">
              <w:rPr>
                <w:spacing w:val="-2"/>
              </w:rPr>
              <w:t>2.0</w:t>
            </w: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r w:rsidRPr="002A4F86">
              <w:rPr>
                <w:spacing w:val="-2"/>
              </w:rPr>
              <w:t>Вторая редакция</w:t>
            </w:r>
          </w:p>
        </w:tc>
        <w:tc>
          <w:tcPr>
            <w:tcW w:w="1152"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r w:rsidRPr="002A4F86">
              <w:rPr>
                <w:spacing w:val="-2"/>
              </w:rPr>
              <w:t>27.01.2021</w:t>
            </w: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r w:rsidRPr="002A4F86">
              <w:rPr>
                <w:spacing w:val="-2"/>
              </w:rPr>
              <w:t>3.0</w:t>
            </w: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highlight w:val="yellow"/>
              </w:rPr>
            </w:pPr>
            <w:r w:rsidRPr="002A4F86">
              <w:rPr>
                <w:spacing w:val="-2"/>
              </w:rPr>
              <w:t>Третья редакция</w:t>
            </w:r>
          </w:p>
        </w:tc>
        <w:tc>
          <w:tcPr>
            <w:tcW w:w="1152" w:type="pct"/>
            <w:tcBorders>
              <w:top w:val="single" w:sz="6" w:space="0" w:color="auto"/>
              <w:left w:val="single" w:sz="6" w:space="0" w:color="auto"/>
              <w:bottom w:val="single" w:sz="6" w:space="0" w:color="auto"/>
              <w:right w:val="single" w:sz="6" w:space="0" w:color="auto"/>
            </w:tcBorders>
          </w:tcPr>
          <w:p w:rsidR="00BB7C91" w:rsidRPr="002A4F86" w:rsidRDefault="00B96206" w:rsidP="00A45FAA">
            <w:pPr>
              <w:spacing w:before="40"/>
              <w:ind w:firstLine="851"/>
              <w:jc w:val="both"/>
              <w:rPr>
                <w:spacing w:val="-2"/>
                <w:highlight w:val="yellow"/>
              </w:rPr>
            </w:pPr>
            <w:r w:rsidRPr="002A4F86">
              <w:rPr>
                <w:spacing w:val="-2"/>
              </w:rPr>
              <w:t>17.09.2021</w:t>
            </w: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B96206" w:rsidP="00A45FAA">
            <w:pPr>
              <w:spacing w:before="40"/>
              <w:ind w:firstLine="851"/>
              <w:jc w:val="both"/>
              <w:rPr>
                <w:spacing w:val="-2"/>
              </w:rPr>
            </w:pPr>
            <w:r w:rsidRPr="002A4F86">
              <w:rPr>
                <w:spacing w:val="-2"/>
              </w:rPr>
              <w:t>4.0</w:t>
            </w: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B96206" w:rsidP="00A45FAA">
            <w:pPr>
              <w:spacing w:before="40"/>
              <w:ind w:firstLine="851"/>
              <w:jc w:val="both"/>
              <w:rPr>
                <w:spacing w:val="-2"/>
              </w:rPr>
            </w:pPr>
            <w:r w:rsidRPr="002A4F86">
              <w:rPr>
                <w:spacing w:val="-2"/>
              </w:rPr>
              <w:t>Четвертая редакция</w:t>
            </w:r>
          </w:p>
        </w:tc>
        <w:tc>
          <w:tcPr>
            <w:tcW w:w="1152" w:type="pct"/>
            <w:tcBorders>
              <w:top w:val="single" w:sz="6" w:space="0" w:color="auto"/>
              <w:left w:val="single" w:sz="6" w:space="0" w:color="auto"/>
              <w:bottom w:val="single" w:sz="6" w:space="0" w:color="auto"/>
              <w:right w:val="single" w:sz="6" w:space="0" w:color="auto"/>
            </w:tcBorders>
            <w:vAlign w:val="center"/>
          </w:tcPr>
          <w:p w:rsidR="00BB7C91" w:rsidRPr="002A4F86" w:rsidRDefault="00D4384F" w:rsidP="00A45FAA">
            <w:pPr>
              <w:spacing w:before="40"/>
              <w:ind w:firstLine="851"/>
              <w:jc w:val="both"/>
              <w:rPr>
                <w:spacing w:val="-2"/>
              </w:rPr>
            </w:pPr>
            <w:r w:rsidRPr="00881F70">
              <w:rPr>
                <w:spacing w:val="-2"/>
              </w:rPr>
              <w:t>01.09.2022</w:t>
            </w: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881F70" w:rsidP="00A45FAA">
            <w:pPr>
              <w:spacing w:before="40"/>
              <w:ind w:firstLine="851"/>
              <w:jc w:val="both"/>
              <w:rPr>
                <w:spacing w:val="-2"/>
              </w:rPr>
            </w:pPr>
            <w:r>
              <w:rPr>
                <w:spacing w:val="-2"/>
              </w:rPr>
              <w:t>5.0</w:t>
            </w: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881F70" w:rsidP="00A45FAA">
            <w:pPr>
              <w:spacing w:before="40"/>
              <w:ind w:firstLine="851"/>
              <w:jc w:val="both"/>
              <w:rPr>
                <w:spacing w:val="-2"/>
              </w:rPr>
            </w:pPr>
            <w:r>
              <w:rPr>
                <w:spacing w:val="-2"/>
              </w:rPr>
              <w:t>Пятая редакция</w:t>
            </w:r>
          </w:p>
        </w:tc>
        <w:tc>
          <w:tcPr>
            <w:tcW w:w="1152" w:type="pct"/>
            <w:tcBorders>
              <w:top w:val="single" w:sz="6" w:space="0" w:color="auto"/>
              <w:left w:val="single" w:sz="6" w:space="0" w:color="auto"/>
              <w:bottom w:val="single" w:sz="6" w:space="0" w:color="auto"/>
              <w:right w:val="single" w:sz="6" w:space="0" w:color="auto"/>
            </w:tcBorders>
            <w:vAlign w:val="center"/>
          </w:tcPr>
          <w:p w:rsidR="00BB7C91" w:rsidRPr="00881F70" w:rsidRDefault="00881F70" w:rsidP="00A45FAA">
            <w:pPr>
              <w:spacing w:before="40"/>
              <w:ind w:firstLine="851"/>
              <w:jc w:val="both"/>
              <w:rPr>
                <w:spacing w:val="-2"/>
                <w:highlight w:val="yellow"/>
              </w:rPr>
            </w:pPr>
            <w:r w:rsidRPr="00916050">
              <w:rPr>
                <w:spacing w:val="-2"/>
              </w:rPr>
              <w:t>02.06.2023</w:t>
            </w: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916050" w:rsidP="00A45FAA">
            <w:pPr>
              <w:spacing w:before="40"/>
              <w:ind w:firstLine="851"/>
              <w:jc w:val="both"/>
              <w:rPr>
                <w:spacing w:val="-2"/>
              </w:rPr>
            </w:pPr>
            <w:r>
              <w:rPr>
                <w:spacing w:val="-2"/>
              </w:rPr>
              <w:t>6.0</w:t>
            </w: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916050" w:rsidP="00A45FAA">
            <w:pPr>
              <w:spacing w:before="40"/>
              <w:ind w:firstLine="851"/>
              <w:jc w:val="both"/>
              <w:rPr>
                <w:spacing w:val="-2"/>
              </w:rPr>
            </w:pPr>
            <w:r>
              <w:rPr>
                <w:spacing w:val="-2"/>
              </w:rPr>
              <w:t>Шестая редакция</w:t>
            </w:r>
          </w:p>
        </w:tc>
        <w:tc>
          <w:tcPr>
            <w:tcW w:w="1152" w:type="pct"/>
            <w:tcBorders>
              <w:top w:val="single" w:sz="6" w:space="0" w:color="auto"/>
              <w:left w:val="single" w:sz="6" w:space="0" w:color="auto"/>
              <w:bottom w:val="single" w:sz="6" w:space="0" w:color="auto"/>
              <w:right w:val="single" w:sz="6" w:space="0" w:color="auto"/>
            </w:tcBorders>
            <w:vAlign w:val="center"/>
          </w:tcPr>
          <w:p w:rsidR="00BB7C91" w:rsidRPr="002A4F86" w:rsidRDefault="00AB290E" w:rsidP="00A45FAA">
            <w:pPr>
              <w:spacing w:before="40"/>
              <w:ind w:firstLine="851"/>
              <w:jc w:val="both"/>
              <w:rPr>
                <w:spacing w:val="-2"/>
              </w:rPr>
            </w:pPr>
            <w:r>
              <w:rPr>
                <w:spacing w:val="-2"/>
              </w:rPr>
              <w:t>07.02.2024</w:t>
            </w: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AB290E" w:rsidP="00A45FAA">
            <w:pPr>
              <w:spacing w:before="40"/>
              <w:ind w:firstLine="851"/>
              <w:jc w:val="both"/>
              <w:rPr>
                <w:spacing w:val="-2"/>
              </w:rPr>
            </w:pPr>
            <w:r>
              <w:rPr>
                <w:spacing w:val="-2"/>
              </w:rPr>
              <w:t>7.0</w:t>
            </w: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AB290E" w:rsidP="00A45FAA">
            <w:pPr>
              <w:spacing w:before="40"/>
              <w:ind w:firstLine="851"/>
              <w:jc w:val="both"/>
              <w:rPr>
                <w:spacing w:val="-2"/>
              </w:rPr>
            </w:pPr>
            <w:r>
              <w:rPr>
                <w:spacing w:val="-2"/>
              </w:rPr>
              <w:t>Седьмая редакция</w:t>
            </w:r>
          </w:p>
        </w:tc>
        <w:tc>
          <w:tcPr>
            <w:tcW w:w="1152" w:type="pct"/>
            <w:tcBorders>
              <w:top w:val="single" w:sz="6" w:space="0" w:color="auto"/>
              <w:left w:val="single" w:sz="6" w:space="0" w:color="auto"/>
              <w:bottom w:val="single" w:sz="6" w:space="0" w:color="auto"/>
              <w:right w:val="single" w:sz="6" w:space="0" w:color="auto"/>
            </w:tcBorders>
            <w:vAlign w:val="center"/>
          </w:tcPr>
          <w:p w:rsidR="00BB7C91" w:rsidRPr="002A4F86" w:rsidRDefault="00153FC5" w:rsidP="00A45FAA">
            <w:pPr>
              <w:spacing w:before="40"/>
              <w:ind w:firstLine="851"/>
              <w:jc w:val="both"/>
              <w:rPr>
                <w:spacing w:val="-2"/>
              </w:rPr>
            </w:pPr>
            <w:r>
              <w:rPr>
                <w:spacing w:val="-2"/>
              </w:rPr>
              <w:t>28.03.2024</w:t>
            </w: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p>
        </w:tc>
        <w:tc>
          <w:tcPr>
            <w:tcW w:w="1152" w:type="pct"/>
            <w:tcBorders>
              <w:top w:val="single" w:sz="6" w:space="0" w:color="auto"/>
              <w:left w:val="single" w:sz="6" w:space="0" w:color="auto"/>
              <w:bottom w:val="single" w:sz="6" w:space="0" w:color="auto"/>
              <w:right w:val="single" w:sz="6" w:space="0" w:color="auto"/>
            </w:tcBorders>
            <w:vAlign w:val="center"/>
          </w:tcPr>
          <w:p w:rsidR="00BB7C91" w:rsidRPr="002A4F86" w:rsidRDefault="00BB7C91" w:rsidP="00A45FAA">
            <w:pPr>
              <w:spacing w:before="40"/>
              <w:ind w:firstLine="851"/>
              <w:jc w:val="both"/>
              <w:rPr>
                <w:spacing w:val="-2"/>
              </w:rPr>
            </w:pP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p>
        </w:tc>
        <w:tc>
          <w:tcPr>
            <w:tcW w:w="1152" w:type="pct"/>
            <w:tcBorders>
              <w:top w:val="single" w:sz="6" w:space="0" w:color="auto"/>
              <w:left w:val="single" w:sz="6" w:space="0" w:color="auto"/>
              <w:bottom w:val="single" w:sz="6" w:space="0" w:color="auto"/>
              <w:right w:val="single" w:sz="6" w:space="0" w:color="auto"/>
            </w:tcBorders>
            <w:vAlign w:val="center"/>
          </w:tcPr>
          <w:p w:rsidR="00BB7C91" w:rsidRPr="002A4F86" w:rsidRDefault="00BB7C91" w:rsidP="00A45FAA">
            <w:pPr>
              <w:spacing w:before="40"/>
              <w:ind w:firstLine="851"/>
              <w:jc w:val="both"/>
              <w:rPr>
                <w:spacing w:val="-2"/>
              </w:rPr>
            </w:pPr>
          </w:p>
        </w:tc>
      </w:tr>
      <w:tr w:rsidR="00BB7C91" w:rsidRPr="002A4F86" w:rsidTr="00BB7C91">
        <w:tc>
          <w:tcPr>
            <w:tcW w:w="837"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p>
        </w:tc>
        <w:tc>
          <w:tcPr>
            <w:tcW w:w="3010" w:type="pct"/>
            <w:tcBorders>
              <w:top w:val="single" w:sz="6" w:space="0" w:color="auto"/>
              <w:left w:val="single" w:sz="6" w:space="0" w:color="auto"/>
              <w:bottom w:val="single" w:sz="6" w:space="0" w:color="auto"/>
              <w:right w:val="single" w:sz="6" w:space="0" w:color="auto"/>
            </w:tcBorders>
          </w:tcPr>
          <w:p w:rsidR="00BB7C91" w:rsidRPr="002A4F86" w:rsidRDefault="00BB7C91" w:rsidP="00A45FAA">
            <w:pPr>
              <w:spacing w:before="40"/>
              <w:ind w:firstLine="851"/>
              <w:jc w:val="both"/>
              <w:rPr>
                <w:spacing w:val="-2"/>
              </w:rPr>
            </w:pPr>
          </w:p>
        </w:tc>
        <w:tc>
          <w:tcPr>
            <w:tcW w:w="1152" w:type="pct"/>
            <w:tcBorders>
              <w:top w:val="single" w:sz="6" w:space="0" w:color="auto"/>
              <w:left w:val="single" w:sz="6" w:space="0" w:color="auto"/>
              <w:bottom w:val="single" w:sz="6" w:space="0" w:color="auto"/>
              <w:right w:val="single" w:sz="6" w:space="0" w:color="auto"/>
            </w:tcBorders>
            <w:vAlign w:val="center"/>
          </w:tcPr>
          <w:p w:rsidR="00BB7C91" w:rsidRPr="002A4F86" w:rsidRDefault="00BB7C91" w:rsidP="00A45FAA">
            <w:pPr>
              <w:spacing w:before="40"/>
              <w:ind w:firstLine="851"/>
              <w:jc w:val="both"/>
              <w:rPr>
                <w:spacing w:val="-2"/>
              </w:rPr>
            </w:pPr>
          </w:p>
        </w:tc>
      </w:tr>
    </w:tbl>
    <w:p w:rsidR="00BB7C91" w:rsidRPr="002A4F86" w:rsidRDefault="00BB7C91" w:rsidP="00BB7C91">
      <w:r w:rsidRPr="002A4F86">
        <w:tab/>
      </w:r>
      <w:r w:rsidRPr="002A4F86">
        <w:tab/>
      </w:r>
    </w:p>
    <w:p w:rsidR="00BB7C91" w:rsidRPr="002A4F86" w:rsidRDefault="00BB7C91" w:rsidP="00BB7C91">
      <w:r w:rsidRPr="002A4F86">
        <w:tab/>
      </w:r>
      <w:r w:rsidRPr="002A4F86">
        <w:tab/>
      </w:r>
    </w:p>
    <w:p w:rsidR="00BB7C91" w:rsidRPr="002A4F86" w:rsidRDefault="00BB7C91" w:rsidP="00BB7C91">
      <w:r w:rsidRPr="002A4F86">
        <w:tab/>
      </w:r>
      <w:r w:rsidRPr="002A4F86">
        <w:tab/>
      </w:r>
    </w:p>
    <w:p w:rsidR="00BB7C91" w:rsidRPr="002A4F86" w:rsidRDefault="00BB7C91" w:rsidP="00BB7C91">
      <w:r w:rsidRPr="002A4F86">
        <w:tab/>
      </w:r>
      <w:r w:rsidRPr="002A4F86">
        <w:tab/>
      </w:r>
    </w:p>
    <w:p w:rsidR="00BB7C91" w:rsidRPr="002A4F86" w:rsidRDefault="00BB7C91" w:rsidP="00BB7C91">
      <w:r w:rsidRPr="002A4F86">
        <w:tab/>
      </w:r>
      <w:r w:rsidRPr="002A4F86">
        <w:tab/>
      </w:r>
    </w:p>
    <w:p w:rsidR="00BB7C91" w:rsidRPr="002A4F86" w:rsidRDefault="00BB7C91" w:rsidP="00BB7C91">
      <w:r w:rsidRPr="002A4F86">
        <w:tab/>
      </w:r>
      <w:r w:rsidRPr="002A4F86">
        <w:tab/>
      </w:r>
    </w:p>
    <w:p w:rsidR="00BB7C91" w:rsidRPr="002A4F86" w:rsidRDefault="00BB7C91" w:rsidP="00BB7C91">
      <w:r w:rsidRPr="002A4F86">
        <w:tab/>
      </w:r>
      <w:r w:rsidRPr="002A4F86">
        <w:tab/>
      </w:r>
    </w:p>
    <w:p w:rsidR="00BB7C91" w:rsidRPr="002A4F86" w:rsidRDefault="00BB7C91" w:rsidP="00BB7C91">
      <w:r w:rsidRPr="002A4F86">
        <w:t xml:space="preserve"> </w:t>
      </w:r>
    </w:p>
    <w:p w:rsidR="00BB7C91" w:rsidRPr="002A4F86" w:rsidRDefault="00BB7C91" w:rsidP="00BB7C91">
      <w:r w:rsidRPr="002A4F86">
        <w:t xml:space="preserve"> </w:t>
      </w:r>
    </w:p>
    <w:p w:rsidR="00BB7C91" w:rsidRPr="002A4F86" w:rsidRDefault="00BB7C91" w:rsidP="00BB7C91"/>
    <w:p w:rsidR="00BB7C91" w:rsidRPr="002A4F86" w:rsidRDefault="00BB7C91" w:rsidP="00BB7C91"/>
    <w:p w:rsidR="00BB7C91" w:rsidRPr="002A4F86" w:rsidRDefault="00BB7C91" w:rsidP="00BB7C91"/>
    <w:p w:rsidR="00BB7C91" w:rsidRPr="002A4F86" w:rsidRDefault="00BB7C91" w:rsidP="003E40CE">
      <w:pPr>
        <w:pStyle w:val="a3"/>
        <w:pageBreakBefore/>
        <w:numPr>
          <w:ilvl w:val="0"/>
          <w:numId w:val="3"/>
        </w:numPr>
        <w:spacing w:after="0"/>
        <w:ind w:left="714" w:hanging="357"/>
        <w:jc w:val="center"/>
        <w:outlineLvl w:val="0"/>
        <w:rPr>
          <w:rFonts w:ascii="Times New Roman" w:hAnsi="Times New Roman"/>
          <w:b/>
          <w:bCs/>
          <w:sz w:val="24"/>
          <w:szCs w:val="24"/>
        </w:rPr>
      </w:pPr>
      <w:bookmarkStart w:id="1" w:name="_Toc114126099"/>
      <w:r w:rsidRPr="002A4F86">
        <w:rPr>
          <w:rFonts w:ascii="Times New Roman" w:hAnsi="Times New Roman"/>
          <w:b/>
          <w:bCs/>
          <w:sz w:val="24"/>
          <w:szCs w:val="24"/>
        </w:rPr>
        <w:t>Перечень терминов</w:t>
      </w:r>
      <w:bookmarkEnd w:id="1"/>
    </w:p>
    <w:p w:rsidR="00BB7C91" w:rsidRPr="002A4F86" w:rsidRDefault="00BB7C91" w:rsidP="00C77E82">
      <w:pPr>
        <w:spacing w:line="276" w:lineRule="auto"/>
        <w:ind w:firstLine="708"/>
        <w:jc w:val="both"/>
      </w:pPr>
      <w:r w:rsidRPr="002A4F86">
        <w:rPr>
          <w:b/>
          <w:bCs/>
        </w:rPr>
        <w:t>Персональные данные</w:t>
      </w:r>
      <w:r w:rsidRPr="002A4F86">
        <w:t xml:space="preserve"> </w:t>
      </w:r>
      <w:r w:rsidR="00BB7212">
        <w:t xml:space="preserve">(ПДн) </w:t>
      </w:r>
      <w:r w:rsidRPr="002A4F86">
        <w:t>– любая информация, относящаяся к прямо или косвенно определенному, или определяемому физическому лицу (субъекту персональных данных).</w:t>
      </w:r>
    </w:p>
    <w:p w:rsidR="00BB7C91" w:rsidRPr="002A4F86" w:rsidRDefault="00BB7C91" w:rsidP="00C77E82">
      <w:pPr>
        <w:spacing w:line="276" w:lineRule="auto"/>
        <w:jc w:val="both"/>
      </w:pPr>
      <w:r w:rsidRPr="002A4F86">
        <w:tab/>
      </w:r>
      <w:r w:rsidRPr="002A4F86">
        <w:rPr>
          <w:b/>
          <w:bCs/>
        </w:rPr>
        <w:t>Оператор</w:t>
      </w:r>
      <w:r w:rsidR="00232F95" w:rsidRPr="002A4F86">
        <w:t xml:space="preserve"> </w:t>
      </w:r>
      <w:r w:rsidRPr="002A4F86">
        <w:t xml:space="preserve">– </w:t>
      </w:r>
      <w:r w:rsidR="00232F95" w:rsidRPr="002A4F86">
        <w:t>Акционерное общество «Центр программ лояльности» (АО «ЦПЛ») (зарегистрировано Межрайонной инспекцией ФНС № 46 по г. Москве 31 августа 2011 г., ОГРН 1117746689840, ИНН 7702770003 КПП 773001001, место нахождения: 121170, г. Москва, вн.тер.г. муниципальный округ Дорогомилово, ул. Поклонная, д. 3, этаж 3/помещ.120)</w:t>
      </w:r>
      <w:r w:rsidRPr="002A4F86">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B7C91" w:rsidRPr="002A4F86" w:rsidRDefault="00BB7C91" w:rsidP="00C77E82">
      <w:pPr>
        <w:spacing w:line="276" w:lineRule="auto"/>
        <w:jc w:val="both"/>
      </w:pPr>
      <w:r w:rsidRPr="002A4F86">
        <w:tab/>
      </w:r>
      <w:r w:rsidRPr="002A4F86">
        <w:rPr>
          <w:b/>
          <w:bCs/>
        </w:rPr>
        <w:t xml:space="preserve">Обработка </w:t>
      </w:r>
      <w:r w:rsidR="00757E05" w:rsidRPr="002A4F86">
        <w:rPr>
          <w:b/>
          <w:bCs/>
        </w:rPr>
        <w:t>ПДн</w:t>
      </w:r>
      <w:r w:rsidRPr="002A4F86">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w:t>
      </w:r>
    </w:p>
    <w:p w:rsidR="00BB7C91" w:rsidRPr="002A4F86" w:rsidRDefault="00BB7C91" w:rsidP="00C77E82">
      <w:pPr>
        <w:spacing w:line="276" w:lineRule="auto"/>
        <w:ind w:firstLine="708"/>
        <w:jc w:val="both"/>
      </w:pPr>
      <w:r w:rsidRPr="002A4F86">
        <w:rPr>
          <w:b/>
          <w:bCs/>
        </w:rPr>
        <w:t xml:space="preserve">Автоматизированная обработка </w:t>
      </w:r>
      <w:r w:rsidR="00757E05" w:rsidRPr="002A4F86">
        <w:rPr>
          <w:b/>
          <w:bCs/>
        </w:rPr>
        <w:t>ПДн</w:t>
      </w:r>
      <w:r w:rsidRPr="002A4F86">
        <w:t xml:space="preserve"> – обработка персональных данных с помощью средств вычислительной техники.</w:t>
      </w:r>
    </w:p>
    <w:p w:rsidR="00BB7C91" w:rsidRPr="002A4F86" w:rsidRDefault="00BB7C91" w:rsidP="00C77E82">
      <w:pPr>
        <w:spacing w:line="276" w:lineRule="auto"/>
        <w:ind w:firstLine="708"/>
        <w:jc w:val="both"/>
      </w:pPr>
      <w:r w:rsidRPr="002A4F86">
        <w:rPr>
          <w:b/>
          <w:bCs/>
        </w:rPr>
        <w:t xml:space="preserve">Предоставление </w:t>
      </w:r>
      <w:r w:rsidR="00757E05" w:rsidRPr="002A4F86">
        <w:rPr>
          <w:b/>
          <w:bCs/>
        </w:rPr>
        <w:t>ПДн</w:t>
      </w:r>
      <w:r w:rsidRPr="002A4F86">
        <w:t xml:space="preserve"> – действия, направленные на раскрытие персональных данных определенному лицу или определенному кругу лиц.</w:t>
      </w:r>
    </w:p>
    <w:p w:rsidR="00BB7C91" w:rsidRPr="002A4F86" w:rsidRDefault="00BB7C91" w:rsidP="00C77E82">
      <w:pPr>
        <w:spacing w:line="276" w:lineRule="auto"/>
        <w:ind w:firstLine="708"/>
        <w:jc w:val="both"/>
      </w:pPr>
      <w:r w:rsidRPr="002A4F86">
        <w:rPr>
          <w:b/>
          <w:bCs/>
        </w:rPr>
        <w:t xml:space="preserve">Блокирование </w:t>
      </w:r>
      <w:r w:rsidR="00757E05" w:rsidRPr="002A4F86">
        <w:rPr>
          <w:b/>
          <w:bCs/>
        </w:rPr>
        <w:t>ПДн</w:t>
      </w:r>
      <w:r w:rsidRPr="002A4F86">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B7C91" w:rsidRPr="002A4F86" w:rsidRDefault="00BB7C91" w:rsidP="00C77E82">
      <w:pPr>
        <w:spacing w:line="276" w:lineRule="auto"/>
        <w:ind w:firstLine="708"/>
        <w:jc w:val="both"/>
      </w:pPr>
      <w:r w:rsidRPr="002A4F86">
        <w:rPr>
          <w:b/>
          <w:bCs/>
        </w:rPr>
        <w:t xml:space="preserve">Уничтожение </w:t>
      </w:r>
      <w:r w:rsidR="00757E05" w:rsidRPr="002A4F86">
        <w:rPr>
          <w:b/>
          <w:bCs/>
        </w:rPr>
        <w:t>ПДн</w:t>
      </w:r>
      <w:r w:rsidRPr="002A4F86">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B7C91" w:rsidRPr="002A4F86" w:rsidRDefault="00BB7C91" w:rsidP="00C77E82">
      <w:pPr>
        <w:spacing w:line="276" w:lineRule="auto"/>
        <w:ind w:firstLine="708"/>
        <w:jc w:val="both"/>
      </w:pPr>
      <w:r w:rsidRPr="002A4F86">
        <w:rPr>
          <w:b/>
          <w:bCs/>
        </w:rPr>
        <w:t xml:space="preserve">Обезличивание </w:t>
      </w:r>
      <w:r w:rsidR="00757E05" w:rsidRPr="002A4F86">
        <w:rPr>
          <w:b/>
          <w:bCs/>
        </w:rPr>
        <w:t>ПДн</w:t>
      </w:r>
      <w:r w:rsidRPr="002A4F86">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B7C91" w:rsidRPr="003655EA" w:rsidRDefault="00BB7C91" w:rsidP="00C77E82">
      <w:pPr>
        <w:spacing w:line="276" w:lineRule="auto"/>
        <w:ind w:firstLine="708"/>
        <w:jc w:val="both"/>
      </w:pPr>
      <w:r w:rsidRPr="003655EA">
        <w:rPr>
          <w:b/>
          <w:bCs/>
        </w:rPr>
        <w:t>Информационная система персональных данных</w:t>
      </w:r>
      <w:r w:rsidRPr="003655EA">
        <w:t xml:space="preserve"> </w:t>
      </w:r>
      <w:r w:rsidR="003E0CE3" w:rsidRPr="003655EA">
        <w:t>(ИСПДн)</w:t>
      </w:r>
      <w:r w:rsidRPr="003655EA">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81D8B" w:rsidRPr="002A4F86" w:rsidRDefault="00274CA9" w:rsidP="00C126AB">
      <w:pPr>
        <w:spacing w:line="276" w:lineRule="auto"/>
        <w:ind w:firstLine="708"/>
        <w:jc w:val="both"/>
      </w:pPr>
      <w:r w:rsidRPr="003655EA">
        <w:rPr>
          <w:b/>
        </w:rPr>
        <w:t xml:space="preserve">Участник – </w:t>
      </w:r>
      <w:r w:rsidRPr="003655EA">
        <w:t>физическое лицо, присоединившееся к Программе лояльности</w:t>
      </w:r>
      <w:r w:rsidRPr="002A4F86">
        <w:t xml:space="preserve"> «СберСпасибо» (далее – Программа</w:t>
      </w:r>
      <w:r w:rsidR="006F44E7" w:rsidRPr="003655EA">
        <w:rPr>
          <w:rStyle w:val="a8"/>
          <w:rFonts w:ascii="Times New Roman" w:hAnsi="Times New Roman"/>
          <w:sz w:val="24"/>
        </w:rPr>
        <w:footnoteReference w:id="1"/>
      </w:r>
      <w:r w:rsidRPr="002A4F86">
        <w:t xml:space="preserve">) любым из способов, перечисленных в Правилах Программы, и участвующее в Программе на условиях, изложенных в Правилах Программы. </w:t>
      </w:r>
    </w:p>
    <w:p w:rsidR="00622DAE" w:rsidRPr="002A4F86" w:rsidRDefault="00597C79" w:rsidP="00C126AB">
      <w:pPr>
        <w:spacing w:line="276" w:lineRule="auto"/>
        <w:ind w:firstLine="708"/>
        <w:jc w:val="both"/>
      </w:pPr>
      <w:r w:rsidRPr="002A4F86">
        <w:rPr>
          <w:b/>
        </w:rPr>
        <w:t>Пользователь Подпиской</w:t>
      </w:r>
      <w:r w:rsidR="00622DAE" w:rsidRPr="002A4F86">
        <w:t xml:space="preserve"> – физическое лицо, присоединившееся к договору</w:t>
      </w:r>
      <w:r w:rsidR="00F76D7C" w:rsidRPr="00F76D7C">
        <w:t xml:space="preserve"> (</w:t>
      </w:r>
      <w:r w:rsidR="00F76D7C">
        <w:t xml:space="preserve">заключившее договор) </w:t>
      </w:r>
      <w:r w:rsidR="00622DAE" w:rsidRPr="002A4F86">
        <w:t xml:space="preserve"> на Подписку в порядке и на условиях, установленных Публичной Офертой на Подписку</w:t>
      </w:r>
      <w:r w:rsidR="00AF5D2C" w:rsidRPr="002A4F86">
        <w:t xml:space="preserve">, полная информация о которой приведена на сайте в сети Интернет: </w:t>
      </w:r>
      <w:r w:rsidR="00881F70" w:rsidRPr="009750DD">
        <w:t>https://www.sberbank.com/sberprime</w:t>
      </w:r>
      <w:r w:rsidR="00881F70" w:rsidRPr="002A4F86">
        <w:t xml:space="preserve"> </w:t>
      </w:r>
      <w:r w:rsidR="00AF5D2C" w:rsidRPr="002A4F86">
        <w:t>(далее – Подписка)</w:t>
      </w:r>
      <w:r w:rsidR="00622DAE" w:rsidRPr="002A4F86">
        <w:t>.</w:t>
      </w:r>
    </w:p>
    <w:p w:rsidR="00274CA9" w:rsidRPr="002A4F86" w:rsidRDefault="00597C79" w:rsidP="00BF3879">
      <w:pPr>
        <w:spacing w:line="276" w:lineRule="auto"/>
        <w:ind w:firstLine="708"/>
        <w:jc w:val="both"/>
      </w:pPr>
      <w:r w:rsidRPr="008E3FE0">
        <w:rPr>
          <w:b/>
        </w:rPr>
        <w:t>Клиент</w:t>
      </w:r>
      <w:r w:rsidRPr="008E3FE0">
        <w:t xml:space="preserve"> - </w:t>
      </w:r>
      <w:r w:rsidR="00F97EFE" w:rsidRPr="008E3FE0">
        <w:t xml:space="preserve">физическое лицо, достигшее возраста 18 лет, зарегистрированное и использующее </w:t>
      </w:r>
      <w:r w:rsidR="006927BA" w:rsidRPr="008E3FE0">
        <w:t xml:space="preserve">раздел «Лотереи» </w:t>
      </w:r>
      <w:r w:rsidR="00F97EFE" w:rsidRPr="008E3FE0">
        <w:t>сайт</w:t>
      </w:r>
      <w:r w:rsidR="006927BA" w:rsidRPr="008E3FE0">
        <w:t>а</w:t>
      </w:r>
      <w:r w:rsidR="00F97EFE" w:rsidRPr="008E3FE0">
        <w:t xml:space="preserve"> </w:t>
      </w:r>
      <w:hyperlink r:id="rId8" w:history="1">
        <w:r w:rsidR="00F97EFE" w:rsidRPr="008E3FE0">
          <w:rPr>
            <w:rStyle w:val="a5"/>
            <w:color w:val="auto"/>
          </w:rPr>
          <w:t>https://spasibosberbank.ru/</w:t>
        </w:r>
      </w:hyperlink>
      <w:r w:rsidR="00F97EFE" w:rsidRPr="008E3FE0">
        <w:t xml:space="preserve"> и(или) </w:t>
      </w:r>
      <w:r w:rsidR="006927BA" w:rsidRPr="008E3FE0">
        <w:t>Мобильного</w:t>
      </w:r>
      <w:r w:rsidR="00F97EFE" w:rsidRPr="008E3FE0">
        <w:t xml:space="preserve"> приложени</w:t>
      </w:r>
      <w:r w:rsidR="006927BA" w:rsidRPr="008E3FE0">
        <w:t>я Программы - МП</w:t>
      </w:r>
      <w:r w:rsidR="00F97EFE" w:rsidRPr="008E3FE0">
        <w:t xml:space="preserve"> «СберСпасибо» </w:t>
      </w:r>
      <w:r w:rsidR="006927BA" w:rsidRPr="008E3FE0">
        <w:t xml:space="preserve">(далее совместно – Сервисы Оператора) </w:t>
      </w:r>
      <w:r w:rsidR="00F97EFE" w:rsidRPr="008E3FE0">
        <w:t xml:space="preserve">в целях, связанных с участием во всероссийской государственной лотерее (в т.ч. но не ограничиваясь, для </w:t>
      </w:r>
      <w:r w:rsidR="00C62943" w:rsidRPr="008E3FE0">
        <w:t>заключения договора на участие во всероссийской государственной лотерее</w:t>
      </w:r>
      <w:r w:rsidR="00F97EFE" w:rsidRPr="008E3FE0">
        <w:t>, получения информации о выигрыше по электронному лотерейному билету, оформленному  в Сервисах Оператора)</w:t>
      </w:r>
      <w:r w:rsidR="006927BA" w:rsidRPr="008E3FE0">
        <w:t xml:space="preserve"> на условиях</w:t>
      </w:r>
      <w:r w:rsidR="00FC414F" w:rsidRPr="008E3FE0">
        <w:t xml:space="preserve"> </w:t>
      </w:r>
      <w:r w:rsidR="006927BA" w:rsidRPr="008E3FE0">
        <w:t>д</w:t>
      </w:r>
      <w:r w:rsidR="00FC414F" w:rsidRPr="008E3FE0">
        <w:t xml:space="preserve">оговора – оферты, </w:t>
      </w:r>
      <w:r w:rsidR="006927BA" w:rsidRPr="008E3FE0">
        <w:t>размещенного</w:t>
      </w:r>
      <w:r w:rsidR="00FC414F" w:rsidRPr="008E3FE0">
        <w:t xml:space="preserve"> на сайте: </w:t>
      </w:r>
      <w:r w:rsidR="00FC414F" w:rsidRPr="008E3FE0">
        <w:rPr>
          <w:u w:val="single"/>
        </w:rPr>
        <w:t>https://spasibosberbank.ru/</w:t>
      </w:r>
      <w:r w:rsidR="00FC414F" w:rsidRPr="002A4F86">
        <w:t xml:space="preserve"> </w:t>
      </w:r>
    </w:p>
    <w:p w:rsidR="006927BA" w:rsidRPr="002A4F86" w:rsidRDefault="006927BA" w:rsidP="00BF3879">
      <w:pPr>
        <w:spacing w:line="276" w:lineRule="auto"/>
        <w:ind w:firstLine="708"/>
        <w:jc w:val="both"/>
      </w:pPr>
    </w:p>
    <w:p w:rsidR="00D10D0B" w:rsidRPr="002A4F86" w:rsidRDefault="00DE2919" w:rsidP="00981D8B">
      <w:pPr>
        <w:spacing w:line="276" w:lineRule="auto"/>
        <w:ind w:firstLine="708"/>
        <w:jc w:val="both"/>
      </w:pPr>
      <w:r w:rsidRPr="002A4F86">
        <w:t>При толковании терминов, значение которых не приведено в настоящей Политике в отношении обработки персональных данных</w:t>
      </w:r>
      <w:r w:rsidR="00CC52EE" w:rsidRPr="002A4F86">
        <w:t xml:space="preserve"> (включая, но не ограничиваясь, термины Персональный кабинет лояльности, Участник, Мобильное устройство, Банк, Система Сбербанк Онлайн, Сайт Банка,</w:t>
      </w:r>
      <w:r w:rsidR="006B5C49" w:rsidRPr="002A4F86">
        <w:t xml:space="preserve"> </w:t>
      </w:r>
      <w:r w:rsidR="00CC52EE" w:rsidRPr="002A4F86">
        <w:t>Правила</w:t>
      </w:r>
      <w:r w:rsidR="00C05EFB" w:rsidRPr="002A4F86">
        <w:t>, Программа, Подписка</w:t>
      </w:r>
      <w:r w:rsidR="006B5C49" w:rsidRPr="002A4F86">
        <w:t>, Сервисы Подписки</w:t>
      </w:r>
      <w:r w:rsidR="00CC52EE" w:rsidRPr="002A4F86">
        <w:t>)</w:t>
      </w:r>
      <w:r w:rsidRPr="002A4F86">
        <w:t>, следует руководствовать</w:t>
      </w:r>
      <w:r w:rsidR="009E2055" w:rsidRPr="002A4F86">
        <w:t>ся терминологией п</w:t>
      </w:r>
      <w:r w:rsidRPr="002A4F86">
        <w:t>равил Программы лояльности «СберСпасибо»</w:t>
      </w:r>
      <w:r w:rsidR="0091572E" w:rsidRPr="002A4F86">
        <w:t>,</w:t>
      </w:r>
      <w:r w:rsidRPr="002A4F86">
        <w:t xml:space="preserve"> </w:t>
      </w:r>
      <w:r w:rsidR="009E2055" w:rsidRPr="002A4F86">
        <w:t xml:space="preserve">договора о </w:t>
      </w:r>
      <w:r w:rsidR="00622DAE" w:rsidRPr="002A4F86">
        <w:t>П</w:t>
      </w:r>
      <w:r w:rsidR="009E2055" w:rsidRPr="002A4F86">
        <w:t>одписке</w:t>
      </w:r>
      <w:r w:rsidRPr="002A4F86">
        <w:t xml:space="preserve"> </w:t>
      </w:r>
      <w:r w:rsidR="00545934" w:rsidRPr="002A4F86">
        <w:t>(Публичн</w:t>
      </w:r>
      <w:r w:rsidR="00622DAE" w:rsidRPr="002A4F86">
        <w:t xml:space="preserve">ой </w:t>
      </w:r>
      <w:r w:rsidR="00545934" w:rsidRPr="002A4F86">
        <w:t>оферт</w:t>
      </w:r>
      <w:r w:rsidR="00622DAE" w:rsidRPr="002A4F86">
        <w:t>ой</w:t>
      </w:r>
      <w:r w:rsidR="00545934" w:rsidRPr="002A4F86">
        <w:t xml:space="preserve"> о </w:t>
      </w:r>
      <w:r w:rsidR="00622DAE" w:rsidRPr="002A4F86">
        <w:t>П</w:t>
      </w:r>
      <w:r w:rsidR="00545934" w:rsidRPr="002A4F86">
        <w:t>одписке)</w:t>
      </w:r>
      <w:r w:rsidR="0091572E" w:rsidRPr="002A4F86">
        <w:t xml:space="preserve"> и иных договоров, заключаемых </w:t>
      </w:r>
      <w:r w:rsidR="00622DAE" w:rsidRPr="002A4F86">
        <w:t>Оператором</w:t>
      </w:r>
      <w:r w:rsidR="00B15DF5" w:rsidRPr="002A4F86">
        <w:t xml:space="preserve"> </w:t>
      </w:r>
      <w:r w:rsidR="0091572E" w:rsidRPr="002A4F86">
        <w:t xml:space="preserve">с </w:t>
      </w:r>
      <w:r w:rsidR="00B15DF5" w:rsidRPr="002A4F86">
        <w:t>Участником/Клиентом</w:t>
      </w:r>
      <w:r w:rsidRPr="002A4F86">
        <w:t>.</w:t>
      </w:r>
    </w:p>
    <w:p w:rsidR="00BB7C91" w:rsidRPr="002A4F86" w:rsidRDefault="00BB7C91" w:rsidP="00C77E82">
      <w:pPr>
        <w:spacing w:line="276" w:lineRule="auto"/>
      </w:pPr>
      <w:r w:rsidRPr="002A4F86">
        <w:t xml:space="preserve"> </w:t>
      </w:r>
    </w:p>
    <w:p w:rsidR="00BB7C91" w:rsidRPr="002A4F86" w:rsidRDefault="00BB7C91" w:rsidP="006F44E7">
      <w:pPr>
        <w:pStyle w:val="a3"/>
        <w:numPr>
          <w:ilvl w:val="0"/>
          <w:numId w:val="3"/>
        </w:numPr>
        <w:spacing w:after="0"/>
        <w:jc w:val="center"/>
        <w:outlineLvl w:val="0"/>
        <w:rPr>
          <w:rFonts w:ascii="Times New Roman" w:hAnsi="Times New Roman"/>
          <w:b/>
          <w:bCs/>
          <w:sz w:val="24"/>
          <w:szCs w:val="24"/>
        </w:rPr>
      </w:pPr>
      <w:bookmarkStart w:id="2" w:name="_Toc114126100"/>
      <w:r w:rsidRPr="002A4F86">
        <w:rPr>
          <w:rFonts w:ascii="Times New Roman" w:hAnsi="Times New Roman"/>
          <w:b/>
          <w:bCs/>
          <w:sz w:val="24"/>
          <w:szCs w:val="24"/>
        </w:rPr>
        <w:t>Общие положения</w:t>
      </w:r>
      <w:bookmarkEnd w:id="2"/>
    </w:p>
    <w:p w:rsidR="00BB7C91" w:rsidRPr="002A4F86" w:rsidRDefault="00BB7C91" w:rsidP="006F44E7">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 xml:space="preserve">Настоящий документ определяет политику </w:t>
      </w:r>
      <w:r w:rsidR="00873F28" w:rsidRPr="002A4F86">
        <w:rPr>
          <w:rFonts w:ascii="Times New Roman" w:hAnsi="Times New Roman"/>
          <w:sz w:val="24"/>
          <w:szCs w:val="24"/>
        </w:rPr>
        <w:t>Оператора</w:t>
      </w:r>
      <w:r w:rsidRPr="002A4F86">
        <w:rPr>
          <w:rFonts w:ascii="Times New Roman" w:hAnsi="Times New Roman"/>
          <w:sz w:val="24"/>
          <w:szCs w:val="24"/>
        </w:rPr>
        <w:t xml:space="preserve"> в отношении обработки персональных данных (далее – ПДн). </w:t>
      </w:r>
    </w:p>
    <w:p w:rsidR="00F012F6" w:rsidRPr="002A4F86" w:rsidRDefault="00F012F6" w:rsidP="006F44E7">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 xml:space="preserve">Настоящая </w:t>
      </w:r>
      <w:r w:rsidR="005D3C19">
        <w:rPr>
          <w:rFonts w:ascii="Times New Roman" w:hAnsi="Times New Roman"/>
          <w:sz w:val="24"/>
          <w:szCs w:val="24"/>
        </w:rPr>
        <w:t>П</w:t>
      </w:r>
      <w:r w:rsidRPr="002A4F86">
        <w:rPr>
          <w:rFonts w:ascii="Times New Roman" w:hAnsi="Times New Roman"/>
          <w:sz w:val="24"/>
          <w:szCs w:val="24"/>
        </w:rPr>
        <w:t>олитика является открытым документом и предназначена для ознакомления неограниченного круга лиц.</w:t>
      </w:r>
    </w:p>
    <w:p w:rsidR="009433A5" w:rsidRPr="002A4F86" w:rsidRDefault="00631AD7" w:rsidP="006F44E7">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 xml:space="preserve"> Настоящая Политика </w:t>
      </w:r>
      <w:r w:rsidR="009433A5" w:rsidRPr="002A4F86">
        <w:rPr>
          <w:rFonts w:ascii="Times New Roman" w:hAnsi="Times New Roman"/>
          <w:sz w:val="24"/>
          <w:szCs w:val="24"/>
        </w:rPr>
        <w:t>разработана в соответствии</w:t>
      </w:r>
      <w:r w:rsidR="001E1DD9" w:rsidRPr="002A4F86">
        <w:rPr>
          <w:rFonts w:ascii="Times New Roman" w:hAnsi="Times New Roman"/>
          <w:sz w:val="24"/>
          <w:szCs w:val="24"/>
        </w:rPr>
        <w:t xml:space="preserve"> с</w:t>
      </w:r>
      <w:r w:rsidR="009433A5" w:rsidRPr="002A4F86">
        <w:rPr>
          <w:rFonts w:ascii="Times New Roman" w:hAnsi="Times New Roman"/>
          <w:sz w:val="24"/>
          <w:szCs w:val="24"/>
        </w:rPr>
        <w:t xml:space="preserve">: </w:t>
      </w:r>
    </w:p>
    <w:p w:rsidR="00FF7E92" w:rsidRPr="002A4F86" w:rsidRDefault="009433A5" w:rsidP="000860A2">
      <w:pPr>
        <w:pStyle w:val="a3"/>
        <w:numPr>
          <w:ilvl w:val="0"/>
          <w:numId w:val="23"/>
        </w:numPr>
        <w:spacing w:before="225"/>
        <w:jc w:val="both"/>
        <w:rPr>
          <w:rFonts w:ascii="Times New Roman" w:hAnsi="Times New Roman"/>
          <w:sz w:val="24"/>
          <w:szCs w:val="24"/>
        </w:rPr>
      </w:pPr>
      <w:r w:rsidRPr="002A4F86">
        <w:rPr>
          <w:rFonts w:ascii="Times New Roman" w:hAnsi="Times New Roman"/>
          <w:sz w:val="24"/>
          <w:szCs w:val="24"/>
        </w:rPr>
        <w:t>Конституцией Российской Федерации</w:t>
      </w:r>
      <w:r w:rsidR="00FF7E92" w:rsidRPr="002A4F86">
        <w:rPr>
          <w:rFonts w:ascii="Times New Roman" w:hAnsi="Times New Roman"/>
          <w:sz w:val="24"/>
          <w:szCs w:val="24"/>
        </w:rPr>
        <w:t>.</w:t>
      </w:r>
    </w:p>
    <w:p w:rsidR="009433A5" w:rsidRPr="002A4F86" w:rsidRDefault="009433A5" w:rsidP="000860A2">
      <w:pPr>
        <w:pStyle w:val="a3"/>
        <w:numPr>
          <w:ilvl w:val="0"/>
          <w:numId w:val="23"/>
        </w:numPr>
        <w:spacing w:before="225"/>
        <w:jc w:val="both"/>
        <w:rPr>
          <w:rFonts w:ascii="Times New Roman" w:hAnsi="Times New Roman"/>
          <w:sz w:val="24"/>
          <w:szCs w:val="24"/>
        </w:rPr>
      </w:pPr>
      <w:r w:rsidRPr="002A4F86">
        <w:rPr>
          <w:rFonts w:ascii="Times New Roman" w:hAnsi="Times New Roman"/>
          <w:sz w:val="24"/>
          <w:szCs w:val="24"/>
        </w:rPr>
        <w:t>Трудов</w:t>
      </w:r>
      <w:r w:rsidR="001E1DD9" w:rsidRPr="002A4F86">
        <w:rPr>
          <w:rFonts w:ascii="Times New Roman" w:hAnsi="Times New Roman"/>
          <w:sz w:val="24"/>
          <w:szCs w:val="24"/>
        </w:rPr>
        <w:t>ым</w:t>
      </w:r>
      <w:r w:rsidRPr="002A4F86">
        <w:rPr>
          <w:rFonts w:ascii="Times New Roman" w:hAnsi="Times New Roman"/>
          <w:sz w:val="24"/>
          <w:szCs w:val="24"/>
        </w:rPr>
        <w:t xml:space="preserve"> кодекс</w:t>
      </w:r>
      <w:r w:rsidR="001E1DD9" w:rsidRPr="002A4F86">
        <w:rPr>
          <w:rFonts w:ascii="Times New Roman" w:hAnsi="Times New Roman"/>
          <w:sz w:val="24"/>
          <w:szCs w:val="24"/>
        </w:rPr>
        <w:t>ом</w:t>
      </w:r>
      <w:r w:rsidRPr="002A4F86">
        <w:rPr>
          <w:rFonts w:ascii="Times New Roman" w:hAnsi="Times New Roman"/>
          <w:sz w:val="24"/>
          <w:szCs w:val="24"/>
        </w:rPr>
        <w:t xml:space="preserve"> Российской Федерации от 30.12.2001 № 197-ФЗ.</w:t>
      </w:r>
    </w:p>
    <w:p w:rsidR="009433A5" w:rsidRPr="002A4F86" w:rsidRDefault="009433A5" w:rsidP="000860A2">
      <w:pPr>
        <w:pStyle w:val="a3"/>
        <w:numPr>
          <w:ilvl w:val="0"/>
          <w:numId w:val="23"/>
        </w:numPr>
        <w:spacing w:after="0"/>
        <w:ind w:left="714" w:hanging="357"/>
        <w:jc w:val="both"/>
        <w:rPr>
          <w:rFonts w:ascii="Times New Roman" w:hAnsi="Times New Roman"/>
          <w:sz w:val="24"/>
          <w:szCs w:val="24"/>
        </w:rPr>
      </w:pPr>
      <w:r w:rsidRPr="002A4F86">
        <w:rPr>
          <w:rFonts w:ascii="Times New Roman" w:hAnsi="Times New Roman"/>
          <w:sz w:val="24"/>
          <w:szCs w:val="24"/>
        </w:rPr>
        <w:t>Федеральн</w:t>
      </w:r>
      <w:r w:rsidR="001E1DD9" w:rsidRPr="002A4F86">
        <w:rPr>
          <w:rFonts w:ascii="Times New Roman" w:hAnsi="Times New Roman"/>
          <w:sz w:val="24"/>
          <w:szCs w:val="24"/>
        </w:rPr>
        <w:t>ым</w:t>
      </w:r>
      <w:r w:rsidRPr="002A4F86">
        <w:rPr>
          <w:rFonts w:ascii="Times New Roman" w:hAnsi="Times New Roman"/>
          <w:sz w:val="24"/>
          <w:szCs w:val="24"/>
        </w:rPr>
        <w:t xml:space="preserve"> закон</w:t>
      </w:r>
      <w:r w:rsidR="001E1DD9" w:rsidRPr="002A4F86">
        <w:rPr>
          <w:rFonts w:ascii="Times New Roman" w:hAnsi="Times New Roman"/>
          <w:sz w:val="24"/>
          <w:szCs w:val="24"/>
        </w:rPr>
        <w:t>ом</w:t>
      </w:r>
      <w:r w:rsidRPr="002A4F86">
        <w:rPr>
          <w:rFonts w:ascii="Times New Roman" w:hAnsi="Times New Roman"/>
          <w:sz w:val="24"/>
          <w:szCs w:val="24"/>
        </w:rPr>
        <w:t xml:space="preserve"> от 27.07.2006 № 152-ФЗ «О персональных данных».</w:t>
      </w:r>
    </w:p>
    <w:p w:rsidR="009433A5" w:rsidRPr="002A4F86" w:rsidRDefault="009433A5" w:rsidP="000860A2">
      <w:pPr>
        <w:pStyle w:val="a3"/>
        <w:numPr>
          <w:ilvl w:val="0"/>
          <w:numId w:val="23"/>
        </w:numPr>
        <w:spacing w:after="0"/>
        <w:ind w:left="714" w:hanging="357"/>
        <w:jc w:val="both"/>
        <w:rPr>
          <w:rFonts w:ascii="Times New Roman" w:hAnsi="Times New Roman"/>
          <w:sz w:val="24"/>
          <w:szCs w:val="24"/>
        </w:rPr>
      </w:pPr>
      <w:r w:rsidRPr="002A4F86">
        <w:rPr>
          <w:rFonts w:ascii="Times New Roman" w:hAnsi="Times New Roman"/>
          <w:sz w:val="24"/>
          <w:szCs w:val="24"/>
        </w:rPr>
        <w:t>Постановление</w:t>
      </w:r>
      <w:r w:rsidR="001E1DD9" w:rsidRPr="002A4F86">
        <w:rPr>
          <w:rFonts w:ascii="Times New Roman" w:hAnsi="Times New Roman"/>
          <w:sz w:val="24"/>
          <w:szCs w:val="24"/>
        </w:rPr>
        <w:t>м</w:t>
      </w:r>
      <w:r w:rsidRPr="002A4F86">
        <w:rPr>
          <w:rFonts w:ascii="Times New Roman" w:hAnsi="Times New Roman"/>
          <w:sz w:val="24"/>
          <w:szCs w:val="24"/>
        </w:rPr>
        <w:t xml:space="preserve"> Правительства Российской Федерации от 15</w:t>
      </w:r>
      <w:r w:rsidR="00E425CD">
        <w:rPr>
          <w:rFonts w:ascii="Times New Roman" w:hAnsi="Times New Roman"/>
          <w:sz w:val="24"/>
          <w:szCs w:val="24"/>
        </w:rPr>
        <w:t>.09.</w:t>
      </w:r>
      <w:r w:rsidRPr="002A4F86">
        <w:rPr>
          <w:rFonts w:ascii="Times New Roman" w:hAnsi="Times New Roman"/>
          <w:sz w:val="24"/>
          <w:szCs w:val="24"/>
        </w:rPr>
        <w:t>2008  № 687 «Об утверждении Положения об особенностях обработки персональных данных, осуществляемой без использования средств автоматизации».</w:t>
      </w:r>
    </w:p>
    <w:p w:rsidR="009433A5" w:rsidRPr="002A4F86" w:rsidRDefault="009433A5" w:rsidP="000860A2">
      <w:pPr>
        <w:pStyle w:val="a3"/>
        <w:numPr>
          <w:ilvl w:val="0"/>
          <w:numId w:val="23"/>
        </w:numPr>
        <w:spacing w:after="0"/>
        <w:ind w:left="714" w:hanging="357"/>
        <w:jc w:val="both"/>
        <w:rPr>
          <w:rFonts w:ascii="Times New Roman" w:hAnsi="Times New Roman"/>
          <w:sz w:val="24"/>
          <w:szCs w:val="24"/>
        </w:rPr>
      </w:pPr>
      <w:r w:rsidRPr="002A4F86">
        <w:rPr>
          <w:rFonts w:ascii="Times New Roman" w:hAnsi="Times New Roman"/>
          <w:sz w:val="24"/>
          <w:szCs w:val="24"/>
        </w:rPr>
        <w:t>Постановление</w:t>
      </w:r>
      <w:r w:rsidR="001E1DD9" w:rsidRPr="002A4F86">
        <w:rPr>
          <w:rFonts w:ascii="Times New Roman" w:hAnsi="Times New Roman"/>
          <w:sz w:val="24"/>
          <w:szCs w:val="24"/>
        </w:rPr>
        <w:t>м</w:t>
      </w:r>
      <w:r w:rsidRPr="002A4F86">
        <w:rPr>
          <w:rFonts w:ascii="Times New Roman" w:hAnsi="Times New Roman"/>
          <w:sz w:val="24"/>
          <w:szCs w:val="24"/>
        </w:rPr>
        <w:t xml:space="preserve"> Правительства Российской Федерации от </w:t>
      </w:r>
      <w:r w:rsidR="00E425CD">
        <w:rPr>
          <w:rFonts w:ascii="Times New Roman" w:hAnsi="Times New Roman"/>
          <w:sz w:val="24"/>
          <w:szCs w:val="24"/>
        </w:rPr>
        <w:t>0</w:t>
      </w:r>
      <w:r w:rsidRPr="002A4F86">
        <w:rPr>
          <w:rFonts w:ascii="Times New Roman" w:hAnsi="Times New Roman"/>
          <w:sz w:val="24"/>
          <w:szCs w:val="24"/>
        </w:rPr>
        <w:t>1</w:t>
      </w:r>
      <w:r w:rsidR="00E425CD">
        <w:rPr>
          <w:rFonts w:ascii="Times New Roman" w:hAnsi="Times New Roman"/>
          <w:sz w:val="24"/>
          <w:szCs w:val="24"/>
        </w:rPr>
        <w:t>.11</w:t>
      </w:r>
      <w:r w:rsidRPr="002A4F86">
        <w:rPr>
          <w:rFonts w:ascii="Times New Roman" w:hAnsi="Times New Roman"/>
          <w:sz w:val="24"/>
          <w:szCs w:val="24"/>
        </w:rPr>
        <w:t>2012  № 1119 «Об утверждении требований к защите персональных данных при их обработке в информационных системах персональных данных».</w:t>
      </w:r>
    </w:p>
    <w:p w:rsidR="009433A5" w:rsidRPr="002A4F86" w:rsidRDefault="009433A5" w:rsidP="000860A2">
      <w:pPr>
        <w:pStyle w:val="a3"/>
        <w:numPr>
          <w:ilvl w:val="0"/>
          <w:numId w:val="23"/>
        </w:numPr>
        <w:spacing w:after="0"/>
        <w:ind w:left="714" w:hanging="357"/>
        <w:jc w:val="both"/>
        <w:rPr>
          <w:rFonts w:ascii="Times New Roman" w:hAnsi="Times New Roman"/>
          <w:sz w:val="24"/>
          <w:szCs w:val="24"/>
        </w:rPr>
      </w:pPr>
      <w:r w:rsidRPr="002A4F86">
        <w:rPr>
          <w:rFonts w:ascii="Times New Roman" w:hAnsi="Times New Roman"/>
          <w:sz w:val="24"/>
          <w:szCs w:val="24"/>
        </w:rPr>
        <w:t>Приказ ФСТЭК России от 18</w:t>
      </w:r>
      <w:r w:rsidR="00E425CD">
        <w:rPr>
          <w:rFonts w:ascii="Times New Roman" w:hAnsi="Times New Roman"/>
          <w:sz w:val="24"/>
          <w:szCs w:val="24"/>
        </w:rPr>
        <w:t>.02.</w:t>
      </w:r>
      <w:r w:rsidRPr="002A4F86">
        <w:rPr>
          <w:rFonts w:ascii="Times New Roman" w:hAnsi="Times New Roman"/>
          <w:sz w:val="24"/>
          <w:szCs w:val="24"/>
        </w:rPr>
        <w:t>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4746B" w:rsidRPr="002A4F86" w:rsidRDefault="009433A5" w:rsidP="000860A2">
      <w:pPr>
        <w:pStyle w:val="a3"/>
        <w:spacing w:after="0"/>
        <w:ind w:left="714"/>
        <w:jc w:val="both"/>
        <w:rPr>
          <w:rFonts w:ascii="Times New Roman" w:hAnsi="Times New Roman"/>
          <w:sz w:val="24"/>
          <w:szCs w:val="24"/>
        </w:rPr>
      </w:pPr>
      <w:r w:rsidRPr="002A4F86">
        <w:rPr>
          <w:rFonts w:ascii="Times New Roman" w:hAnsi="Times New Roman"/>
          <w:sz w:val="24"/>
          <w:szCs w:val="24"/>
        </w:rPr>
        <w:t>Ины</w:t>
      </w:r>
      <w:r w:rsidR="00E425CD">
        <w:rPr>
          <w:rFonts w:ascii="Times New Roman" w:hAnsi="Times New Roman"/>
          <w:sz w:val="24"/>
          <w:szCs w:val="24"/>
        </w:rPr>
        <w:t>ми</w:t>
      </w:r>
      <w:r w:rsidRPr="002A4F86">
        <w:rPr>
          <w:rFonts w:ascii="Times New Roman" w:hAnsi="Times New Roman"/>
          <w:sz w:val="24"/>
          <w:szCs w:val="24"/>
        </w:rPr>
        <w:t xml:space="preserve"> нормативны</w:t>
      </w:r>
      <w:r w:rsidR="00E425CD">
        <w:rPr>
          <w:rFonts w:ascii="Times New Roman" w:hAnsi="Times New Roman"/>
          <w:sz w:val="24"/>
          <w:szCs w:val="24"/>
        </w:rPr>
        <w:t>ми</w:t>
      </w:r>
      <w:r w:rsidRPr="002A4F86">
        <w:rPr>
          <w:rFonts w:ascii="Times New Roman" w:hAnsi="Times New Roman"/>
          <w:sz w:val="24"/>
          <w:szCs w:val="24"/>
        </w:rPr>
        <w:t xml:space="preserve"> правовы</w:t>
      </w:r>
      <w:r w:rsidR="00E425CD">
        <w:rPr>
          <w:rFonts w:ascii="Times New Roman" w:hAnsi="Times New Roman"/>
          <w:sz w:val="24"/>
          <w:szCs w:val="24"/>
        </w:rPr>
        <w:t>ми</w:t>
      </w:r>
      <w:r w:rsidRPr="002A4F86">
        <w:rPr>
          <w:rFonts w:ascii="Times New Roman" w:hAnsi="Times New Roman"/>
          <w:sz w:val="24"/>
          <w:szCs w:val="24"/>
        </w:rPr>
        <w:t xml:space="preserve"> акт</w:t>
      </w:r>
      <w:r w:rsidR="00E425CD">
        <w:rPr>
          <w:rFonts w:ascii="Times New Roman" w:hAnsi="Times New Roman"/>
          <w:sz w:val="24"/>
          <w:szCs w:val="24"/>
        </w:rPr>
        <w:t>ами</w:t>
      </w:r>
      <w:r w:rsidRPr="002A4F86">
        <w:rPr>
          <w:rFonts w:ascii="Times New Roman" w:hAnsi="Times New Roman"/>
          <w:sz w:val="24"/>
          <w:szCs w:val="24"/>
        </w:rPr>
        <w:t xml:space="preserve"> Российской Федерации и нормативны</w:t>
      </w:r>
      <w:r w:rsidR="00E425CD">
        <w:rPr>
          <w:rFonts w:ascii="Times New Roman" w:hAnsi="Times New Roman"/>
          <w:sz w:val="24"/>
          <w:szCs w:val="24"/>
        </w:rPr>
        <w:t>ми</w:t>
      </w:r>
      <w:r w:rsidRPr="002A4F86">
        <w:rPr>
          <w:rFonts w:ascii="Times New Roman" w:hAnsi="Times New Roman"/>
          <w:sz w:val="24"/>
          <w:szCs w:val="24"/>
        </w:rPr>
        <w:t xml:space="preserve"> документ</w:t>
      </w:r>
      <w:r w:rsidR="00E425CD">
        <w:rPr>
          <w:rFonts w:ascii="Times New Roman" w:hAnsi="Times New Roman"/>
          <w:sz w:val="24"/>
          <w:szCs w:val="24"/>
        </w:rPr>
        <w:t>ами</w:t>
      </w:r>
      <w:r w:rsidRPr="002A4F86">
        <w:rPr>
          <w:rFonts w:ascii="Times New Roman" w:hAnsi="Times New Roman"/>
          <w:sz w:val="24"/>
          <w:szCs w:val="24"/>
        </w:rPr>
        <w:t xml:space="preserve"> уполномоченных органов государственной власти.</w:t>
      </w:r>
    </w:p>
    <w:p w:rsidR="005710BC" w:rsidRPr="00D301A2" w:rsidRDefault="00BB7C91" w:rsidP="00FF7E9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 xml:space="preserve">Политика распространяется на любое действие (операцию) или совокупность действий (операций), совершаемых с ПДн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уничтожение </w:t>
      </w:r>
      <w:r w:rsidR="001E1DD9" w:rsidRPr="002A4F86">
        <w:rPr>
          <w:rFonts w:ascii="Times New Roman" w:hAnsi="Times New Roman"/>
          <w:sz w:val="24"/>
          <w:szCs w:val="24"/>
        </w:rPr>
        <w:t xml:space="preserve">(удаление) </w:t>
      </w:r>
      <w:r w:rsidRPr="002A4F86">
        <w:rPr>
          <w:rFonts w:ascii="Times New Roman" w:hAnsi="Times New Roman"/>
          <w:sz w:val="24"/>
          <w:szCs w:val="24"/>
        </w:rPr>
        <w:t>ПДн.</w:t>
      </w:r>
    </w:p>
    <w:p w:rsidR="00BB7C91" w:rsidRPr="00D301A2" w:rsidRDefault="00BB7C91" w:rsidP="00FF7E9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 xml:space="preserve">Политика подлежит пересмотру и, при необходимости, актуализации в случае </w:t>
      </w:r>
      <w:r w:rsidR="001E1DD9" w:rsidRPr="002A4F86">
        <w:rPr>
          <w:rFonts w:ascii="Times New Roman" w:hAnsi="Times New Roman"/>
          <w:sz w:val="24"/>
          <w:szCs w:val="24"/>
        </w:rPr>
        <w:t xml:space="preserve">внесения </w:t>
      </w:r>
      <w:r w:rsidRPr="002A4F86">
        <w:rPr>
          <w:rFonts w:ascii="Times New Roman" w:hAnsi="Times New Roman"/>
          <w:sz w:val="24"/>
          <w:szCs w:val="24"/>
        </w:rPr>
        <w:t>изменений в законодательств</w:t>
      </w:r>
      <w:r w:rsidR="001E1DD9" w:rsidRPr="002A4F86">
        <w:rPr>
          <w:rFonts w:ascii="Times New Roman" w:hAnsi="Times New Roman"/>
          <w:sz w:val="24"/>
          <w:szCs w:val="24"/>
        </w:rPr>
        <w:t>о</w:t>
      </w:r>
      <w:r w:rsidRPr="002A4F86">
        <w:rPr>
          <w:rFonts w:ascii="Times New Roman" w:hAnsi="Times New Roman"/>
          <w:sz w:val="24"/>
          <w:szCs w:val="24"/>
        </w:rPr>
        <w:t xml:space="preserve"> Российской Федерации о ПДн.</w:t>
      </w:r>
    </w:p>
    <w:p w:rsidR="00BB7C91" w:rsidRPr="002A4F86" w:rsidRDefault="00BB7C91" w:rsidP="00C77E82">
      <w:pPr>
        <w:spacing w:line="276" w:lineRule="auto"/>
      </w:pPr>
    </w:p>
    <w:p w:rsidR="00BB7C91" w:rsidRPr="002A4F86" w:rsidRDefault="00BB7C91" w:rsidP="003E40CE">
      <w:pPr>
        <w:pStyle w:val="a3"/>
        <w:numPr>
          <w:ilvl w:val="0"/>
          <w:numId w:val="3"/>
        </w:numPr>
        <w:spacing w:after="0"/>
        <w:ind w:left="714" w:hanging="357"/>
        <w:jc w:val="center"/>
        <w:outlineLvl w:val="0"/>
        <w:rPr>
          <w:rFonts w:ascii="Times New Roman" w:hAnsi="Times New Roman"/>
          <w:b/>
          <w:bCs/>
          <w:sz w:val="24"/>
          <w:szCs w:val="24"/>
        </w:rPr>
      </w:pPr>
      <w:bookmarkStart w:id="3" w:name="_Toc114126101"/>
      <w:r w:rsidRPr="002A4F86">
        <w:rPr>
          <w:rFonts w:ascii="Times New Roman" w:hAnsi="Times New Roman"/>
          <w:b/>
          <w:bCs/>
          <w:sz w:val="24"/>
          <w:szCs w:val="24"/>
        </w:rPr>
        <w:t>Принципы обработки персональных данных</w:t>
      </w:r>
      <w:bookmarkEnd w:id="3"/>
    </w:p>
    <w:p w:rsidR="00BB7C91" w:rsidRPr="00D301A2" w:rsidRDefault="00BB7C91" w:rsidP="00FF7E9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Обработка ПДн осуществляется на законной и справедливой основе.</w:t>
      </w:r>
    </w:p>
    <w:p w:rsidR="00BB7C91" w:rsidRPr="00D301A2" w:rsidRDefault="00BB7C91" w:rsidP="00FF7E9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Обработка ПДн ограничивается достижением конкретных, заранее определённых и законных целей. Не допускается обработка ПДн, несовместимая с целями сбора ПДн.</w:t>
      </w:r>
    </w:p>
    <w:p w:rsidR="00BB7C91" w:rsidRPr="00D301A2" w:rsidRDefault="00BB7C91" w:rsidP="00FF7E9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Не допускается объединение баз данных, содержащих ПДн, обработка которых осуществляется в целях, несовместимых между собой.</w:t>
      </w:r>
    </w:p>
    <w:p w:rsidR="00BB7C91" w:rsidRPr="00D301A2" w:rsidRDefault="00BB7C91" w:rsidP="00FF7E9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Обработке подлежат только ПДн, которые отвечают целям их обработки.</w:t>
      </w:r>
    </w:p>
    <w:p w:rsidR="00BB7C91" w:rsidRPr="00D301A2" w:rsidRDefault="00BB7C91" w:rsidP="00FF7E9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Содержание и объем обрабатываемых ПДн соответствуют заявленным целям обработки и не являются избыточными по отношению к заявленным целям их обработки.</w:t>
      </w:r>
    </w:p>
    <w:p w:rsidR="00BB7C91" w:rsidRPr="00D301A2" w:rsidRDefault="00BB7C91" w:rsidP="00FF7E9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 xml:space="preserve">При обработке ПДн обеспечивается точность ПДн, их достаточность, а в необходимых случаях и актуальность по отношению к целям обработки ПДн. </w:t>
      </w:r>
      <w:r w:rsidR="005710BC" w:rsidRPr="002A4F86">
        <w:rPr>
          <w:rFonts w:ascii="Times New Roman" w:hAnsi="Times New Roman"/>
          <w:sz w:val="24"/>
          <w:szCs w:val="24"/>
        </w:rPr>
        <w:t>Оператор п</w:t>
      </w:r>
      <w:r w:rsidRPr="002A4F86">
        <w:rPr>
          <w:rFonts w:ascii="Times New Roman" w:hAnsi="Times New Roman"/>
          <w:sz w:val="24"/>
          <w:szCs w:val="24"/>
        </w:rPr>
        <w:t>ринима</w:t>
      </w:r>
      <w:r w:rsidR="005710BC" w:rsidRPr="002A4F86">
        <w:rPr>
          <w:rFonts w:ascii="Times New Roman" w:hAnsi="Times New Roman"/>
          <w:sz w:val="24"/>
          <w:szCs w:val="24"/>
        </w:rPr>
        <w:t>ет</w:t>
      </w:r>
      <w:r w:rsidRPr="002A4F86">
        <w:rPr>
          <w:rFonts w:ascii="Times New Roman" w:hAnsi="Times New Roman"/>
          <w:sz w:val="24"/>
          <w:szCs w:val="24"/>
        </w:rPr>
        <w:t xml:space="preserve"> необходимые меры по удалению или уточнению неполных, или неточных данных.</w:t>
      </w:r>
    </w:p>
    <w:p w:rsidR="005710BC" w:rsidRPr="00D301A2" w:rsidRDefault="00BB7C91" w:rsidP="00FF7E9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 xml:space="preserve">Хранение ПДн осуществляется в форме, позволяющей определить субъекта ПДн, не дольше, чем этого требуют цели обработки ПДн, если срок хранения </w:t>
      </w:r>
      <w:r w:rsidR="00BB7212">
        <w:rPr>
          <w:rFonts w:ascii="Times New Roman" w:hAnsi="Times New Roman"/>
          <w:sz w:val="24"/>
          <w:szCs w:val="24"/>
        </w:rPr>
        <w:t>ПДн</w:t>
      </w:r>
      <w:r w:rsidRPr="002A4F86">
        <w:rPr>
          <w:rFonts w:ascii="Times New Roman" w:hAnsi="Times New Roman"/>
          <w:sz w:val="24"/>
          <w:szCs w:val="24"/>
        </w:rPr>
        <w:t xml:space="preserve"> не</w:t>
      </w:r>
      <w:r w:rsidR="005132CC" w:rsidRPr="002A4F86">
        <w:rPr>
          <w:rFonts w:ascii="Times New Roman" w:hAnsi="Times New Roman"/>
          <w:sz w:val="24"/>
          <w:szCs w:val="24"/>
        </w:rPr>
        <w:t xml:space="preserve"> </w:t>
      </w:r>
      <w:r w:rsidRPr="002A4F86">
        <w:rPr>
          <w:rFonts w:ascii="Times New Roman" w:hAnsi="Times New Roman"/>
          <w:sz w:val="24"/>
          <w:szCs w:val="24"/>
        </w:rPr>
        <w:t>установлен федеральным законом, договором, стороной которого, выгодоприобретателем или поручителем, по которому является субъект ПДн. Обрабатываемые ПДн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5710BC" w:rsidRPr="00D301A2" w:rsidRDefault="005710BC" w:rsidP="001E0D42">
      <w:pPr>
        <w:pStyle w:val="a3"/>
        <w:jc w:val="both"/>
        <w:rPr>
          <w:rFonts w:ascii="Times New Roman" w:hAnsi="Times New Roman"/>
          <w:sz w:val="24"/>
          <w:szCs w:val="24"/>
        </w:rPr>
      </w:pPr>
    </w:p>
    <w:p w:rsidR="00120D2E" w:rsidRPr="002A4F86" w:rsidRDefault="00597C79" w:rsidP="003E40CE">
      <w:pPr>
        <w:pStyle w:val="a3"/>
        <w:numPr>
          <w:ilvl w:val="0"/>
          <w:numId w:val="3"/>
        </w:numPr>
        <w:spacing w:after="0"/>
        <w:ind w:left="714" w:hanging="357"/>
        <w:jc w:val="center"/>
        <w:outlineLvl w:val="0"/>
        <w:rPr>
          <w:rFonts w:ascii="Times New Roman" w:hAnsi="Times New Roman"/>
          <w:b/>
          <w:bCs/>
          <w:sz w:val="24"/>
          <w:szCs w:val="24"/>
        </w:rPr>
      </w:pPr>
      <w:r w:rsidRPr="00D301A2">
        <w:rPr>
          <w:rFonts w:ascii="Times New Roman" w:hAnsi="Times New Roman"/>
          <w:b/>
          <w:bCs/>
          <w:sz w:val="24"/>
          <w:szCs w:val="24"/>
        </w:rPr>
        <w:t>Состав</w:t>
      </w:r>
      <w:r w:rsidR="00BF3879" w:rsidRPr="00D301A2">
        <w:rPr>
          <w:rFonts w:ascii="Times New Roman" w:hAnsi="Times New Roman"/>
          <w:b/>
          <w:bCs/>
          <w:sz w:val="24"/>
          <w:szCs w:val="24"/>
        </w:rPr>
        <w:t>, перечень</w:t>
      </w:r>
      <w:r w:rsidRPr="00D301A2">
        <w:rPr>
          <w:rFonts w:ascii="Times New Roman" w:hAnsi="Times New Roman"/>
          <w:b/>
          <w:bCs/>
          <w:sz w:val="24"/>
          <w:szCs w:val="24"/>
        </w:rPr>
        <w:t xml:space="preserve"> обрабатываемых ПДн и </w:t>
      </w:r>
      <w:bookmarkStart w:id="4" w:name="_Toc114126102"/>
      <w:r w:rsidRPr="002A4F86">
        <w:rPr>
          <w:rFonts w:ascii="Times New Roman" w:hAnsi="Times New Roman"/>
          <w:b/>
          <w:bCs/>
          <w:sz w:val="24"/>
          <w:szCs w:val="24"/>
        </w:rPr>
        <w:t>ц</w:t>
      </w:r>
      <w:r w:rsidR="00BB7C91" w:rsidRPr="002A4F86">
        <w:rPr>
          <w:rFonts w:ascii="Times New Roman" w:hAnsi="Times New Roman"/>
          <w:b/>
          <w:bCs/>
          <w:sz w:val="24"/>
          <w:szCs w:val="24"/>
        </w:rPr>
        <w:t xml:space="preserve">ели </w:t>
      </w:r>
      <w:r w:rsidR="008D1C05" w:rsidRPr="002A4F86">
        <w:rPr>
          <w:rFonts w:ascii="Times New Roman" w:hAnsi="Times New Roman"/>
          <w:b/>
          <w:bCs/>
          <w:sz w:val="24"/>
          <w:szCs w:val="24"/>
        </w:rPr>
        <w:t xml:space="preserve">их </w:t>
      </w:r>
      <w:r w:rsidR="00BB7C91" w:rsidRPr="002A4F86">
        <w:rPr>
          <w:rFonts w:ascii="Times New Roman" w:hAnsi="Times New Roman"/>
          <w:b/>
          <w:bCs/>
          <w:sz w:val="24"/>
          <w:szCs w:val="24"/>
        </w:rPr>
        <w:t xml:space="preserve">обработки </w:t>
      </w:r>
    </w:p>
    <w:bookmarkEnd w:id="4"/>
    <w:p w:rsidR="00BB7C91" w:rsidRPr="002A4F86" w:rsidRDefault="00BB7C91" w:rsidP="001E0D42">
      <w:pPr>
        <w:pStyle w:val="a3"/>
        <w:spacing w:after="0"/>
        <w:ind w:left="714"/>
        <w:outlineLvl w:val="0"/>
        <w:rPr>
          <w:rFonts w:ascii="Times New Roman" w:hAnsi="Times New Roman"/>
          <w:b/>
          <w:bCs/>
          <w:sz w:val="24"/>
          <w:szCs w:val="24"/>
        </w:rPr>
      </w:pPr>
    </w:p>
    <w:p w:rsidR="001E0D42" w:rsidRPr="00D301A2" w:rsidRDefault="0023361F" w:rsidP="001E0D4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 xml:space="preserve">Перечень </w:t>
      </w:r>
      <w:r w:rsidR="00BB7212">
        <w:rPr>
          <w:rFonts w:ascii="Times New Roman" w:hAnsi="Times New Roman"/>
          <w:sz w:val="24"/>
          <w:szCs w:val="24"/>
        </w:rPr>
        <w:t>ПДн</w:t>
      </w:r>
      <w:r w:rsidRPr="002A4F86">
        <w:rPr>
          <w:rFonts w:ascii="Times New Roman" w:hAnsi="Times New Roman"/>
          <w:sz w:val="24"/>
          <w:szCs w:val="24"/>
        </w:rPr>
        <w:t xml:space="preserve">, обрабатываемых Оператором, </w:t>
      </w:r>
      <w:r w:rsidR="001E0D42" w:rsidRPr="002A4F86">
        <w:rPr>
          <w:rFonts w:ascii="Times New Roman" w:hAnsi="Times New Roman"/>
          <w:bCs/>
          <w:sz w:val="24"/>
          <w:szCs w:val="24"/>
        </w:rPr>
        <w:t xml:space="preserve">определяется Оператором самостоятельно исходя из принципов обработки ПДн и </w:t>
      </w:r>
      <w:r w:rsidRPr="002A4F86">
        <w:rPr>
          <w:rFonts w:ascii="Times New Roman" w:hAnsi="Times New Roman"/>
          <w:bCs/>
          <w:sz w:val="24"/>
          <w:szCs w:val="24"/>
        </w:rPr>
        <w:t xml:space="preserve">утверждается </w:t>
      </w:r>
      <w:r w:rsidR="0050674A" w:rsidRPr="002A4F86">
        <w:rPr>
          <w:rFonts w:ascii="Times New Roman" w:hAnsi="Times New Roman"/>
          <w:bCs/>
          <w:sz w:val="24"/>
          <w:szCs w:val="24"/>
        </w:rPr>
        <w:t xml:space="preserve">организационно-распорядительными документами </w:t>
      </w:r>
      <w:r w:rsidR="001E0D42" w:rsidRPr="002A4F86">
        <w:rPr>
          <w:rFonts w:ascii="Times New Roman" w:hAnsi="Times New Roman"/>
          <w:bCs/>
          <w:sz w:val="24"/>
          <w:szCs w:val="24"/>
        </w:rPr>
        <w:t>по Обществу.</w:t>
      </w:r>
    </w:p>
    <w:p w:rsidR="00BB7C91" w:rsidRPr="00D301A2" w:rsidRDefault="0023361F" w:rsidP="001E0D42">
      <w:pPr>
        <w:pStyle w:val="a3"/>
        <w:numPr>
          <w:ilvl w:val="1"/>
          <w:numId w:val="3"/>
        </w:numPr>
        <w:ind w:hanging="720"/>
        <w:jc w:val="both"/>
        <w:rPr>
          <w:rFonts w:ascii="Times New Roman" w:hAnsi="Times New Roman"/>
          <w:sz w:val="24"/>
          <w:szCs w:val="24"/>
        </w:rPr>
      </w:pPr>
      <w:r w:rsidRPr="002A4F86">
        <w:rPr>
          <w:rFonts w:ascii="Times New Roman" w:hAnsi="Times New Roman"/>
          <w:sz w:val="24"/>
          <w:szCs w:val="24"/>
        </w:rPr>
        <w:t xml:space="preserve"> </w:t>
      </w:r>
      <w:r w:rsidR="00BB7C91" w:rsidRPr="002A4F86">
        <w:rPr>
          <w:rFonts w:ascii="Times New Roman" w:hAnsi="Times New Roman"/>
          <w:sz w:val="24"/>
          <w:szCs w:val="24"/>
        </w:rPr>
        <w:t>Оператор осуществляет обработку ПДн</w:t>
      </w:r>
      <w:r w:rsidR="00D04C1A" w:rsidRPr="002A4F86">
        <w:rPr>
          <w:rFonts w:ascii="Times New Roman" w:hAnsi="Times New Roman"/>
          <w:sz w:val="24"/>
          <w:szCs w:val="24"/>
        </w:rPr>
        <w:t xml:space="preserve"> следующих субъектов</w:t>
      </w:r>
      <w:r w:rsidRPr="002A4F86">
        <w:rPr>
          <w:rFonts w:ascii="Times New Roman" w:hAnsi="Times New Roman"/>
          <w:sz w:val="24"/>
          <w:szCs w:val="24"/>
        </w:rPr>
        <w:t xml:space="preserve"> ПДн</w:t>
      </w:r>
      <w:r w:rsidR="00D04C1A" w:rsidRPr="002A4F86">
        <w:rPr>
          <w:rFonts w:ascii="Times New Roman" w:hAnsi="Times New Roman"/>
          <w:sz w:val="24"/>
          <w:szCs w:val="24"/>
        </w:rPr>
        <w:t xml:space="preserve"> </w:t>
      </w:r>
      <w:r w:rsidR="00BB7C91" w:rsidRPr="002A4F86">
        <w:rPr>
          <w:rFonts w:ascii="Times New Roman" w:hAnsi="Times New Roman"/>
          <w:sz w:val="24"/>
          <w:szCs w:val="24"/>
        </w:rPr>
        <w:t xml:space="preserve">в следующих целях: </w:t>
      </w:r>
    </w:p>
    <w:p w:rsidR="00846370" w:rsidRPr="002A4F86" w:rsidRDefault="00846370" w:rsidP="000860A2">
      <w:pPr>
        <w:pStyle w:val="a3"/>
        <w:numPr>
          <w:ilvl w:val="2"/>
          <w:numId w:val="3"/>
        </w:numPr>
        <w:spacing w:after="0"/>
        <w:jc w:val="both"/>
        <w:rPr>
          <w:rFonts w:ascii="Times New Roman" w:hAnsi="Times New Roman"/>
          <w:sz w:val="24"/>
          <w:szCs w:val="24"/>
        </w:rPr>
      </w:pPr>
      <w:r w:rsidRPr="002A4F86">
        <w:rPr>
          <w:rFonts w:ascii="Times New Roman" w:hAnsi="Times New Roman"/>
          <w:sz w:val="24"/>
          <w:szCs w:val="24"/>
        </w:rPr>
        <w:t xml:space="preserve">Физических лиц - </w:t>
      </w:r>
      <w:r w:rsidR="002A63BF" w:rsidRPr="002A4F86">
        <w:rPr>
          <w:rFonts w:ascii="Times New Roman" w:hAnsi="Times New Roman"/>
          <w:sz w:val="24"/>
          <w:szCs w:val="24"/>
        </w:rPr>
        <w:t xml:space="preserve">кандидатов </w:t>
      </w:r>
      <w:r w:rsidRPr="002A4F86">
        <w:rPr>
          <w:rFonts w:ascii="Times New Roman" w:hAnsi="Times New Roman"/>
          <w:sz w:val="24"/>
          <w:szCs w:val="24"/>
        </w:rPr>
        <w:t xml:space="preserve">на замещение вакантных должностей в Обществе: </w:t>
      </w:r>
    </w:p>
    <w:p w:rsidR="00846370" w:rsidRPr="002A4F86" w:rsidRDefault="00846370" w:rsidP="001E0D42">
      <w:pPr>
        <w:pStyle w:val="a3"/>
        <w:numPr>
          <w:ilvl w:val="0"/>
          <w:numId w:val="33"/>
        </w:numPr>
        <w:spacing w:after="0"/>
        <w:ind w:firstLine="414"/>
        <w:jc w:val="both"/>
        <w:rPr>
          <w:rFonts w:ascii="Times New Roman" w:hAnsi="Times New Roman"/>
          <w:sz w:val="24"/>
          <w:szCs w:val="24"/>
        </w:rPr>
      </w:pPr>
      <w:r w:rsidRPr="002A4F86">
        <w:rPr>
          <w:rFonts w:ascii="Times New Roman" w:hAnsi="Times New Roman"/>
          <w:sz w:val="24"/>
          <w:szCs w:val="24"/>
        </w:rPr>
        <w:t xml:space="preserve"> привлечение и отбор кандидатов на работу в Обществе; </w:t>
      </w:r>
    </w:p>
    <w:p w:rsidR="00846370" w:rsidRPr="002A4F86" w:rsidRDefault="00846370" w:rsidP="0050674A">
      <w:pPr>
        <w:pStyle w:val="a3"/>
        <w:numPr>
          <w:ilvl w:val="0"/>
          <w:numId w:val="33"/>
        </w:numPr>
        <w:spacing w:after="0"/>
        <w:ind w:left="1560" w:hanging="426"/>
        <w:jc w:val="both"/>
        <w:rPr>
          <w:rFonts w:ascii="Times New Roman" w:hAnsi="Times New Roman"/>
          <w:sz w:val="24"/>
          <w:szCs w:val="24"/>
        </w:rPr>
      </w:pPr>
      <w:r w:rsidRPr="002A4F86">
        <w:rPr>
          <w:rFonts w:ascii="Times New Roman" w:hAnsi="Times New Roman"/>
          <w:sz w:val="24"/>
          <w:szCs w:val="24"/>
        </w:rPr>
        <w:t>комплаенс-контроль, осуществление проверок в целях обеспечения безопасности</w:t>
      </w:r>
      <w:r w:rsidR="00120D2E" w:rsidRPr="002A4F86">
        <w:rPr>
          <w:rFonts w:ascii="Times New Roman" w:hAnsi="Times New Roman"/>
          <w:sz w:val="24"/>
          <w:szCs w:val="24"/>
        </w:rPr>
        <w:t>;</w:t>
      </w:r>
    </w:p>
    <w:p w:rsidR="00120D2E" w:rsidRPr="002A4F86" w:rsidRDefault="00120D2E" w:rsidP="0050674A">
      <w:pPr>
        <w:pStyle w:val="a3"/>
        <w:numPr>
          <w:ilvl w:val="0"/>
          <w:numId w:val="33"/>
        </w:numPr>
        <w:spacing w:after="0"/>
        <w:ind w:left="1560" w:hanging="426"/>
        <w:jc w:val="both"/>
        <w:rPr>
          <w:rFonts w:ascii="Times New Roman" w:hAnsi="Times New Roman"/>
          <w:sz w:val="24"/>
          <w:szCs w:val="24"/>
        </w:rPr>
      </w:pPr>
      <w:r w:rsidRPr="002A4F86">
        <w:rPr>
          <w:rFonts w:ascii="Times New Roman" w:hAnsi="Times New Roman"/>
          <w:sz w:val="24"/>
          <w:szCs w:val="24"/>
        </w:rPr>
        <w:t>содействие в трудоустройстве.</w:t>
      </w:r>
    </w:p>
    <w:p w:rsidR="00846370" w:rsidRPr="002A4F86" w:rsidRDefault="00846370" w:rsidP="0050674A">
      <w:pPr>
        <w:ind w:left="1440"/>
      </w:pPr>
    </w:p>
    <w:p w:rsidR="008C71EA" w:rsidRPr="002A4F86" w:rsidRDefault="008C71EA" w:rsidP="0050674A">
      <w:pPr>
        <w:pStyle w:val="a3"/>
        <w:numPr>
          <w:ilvl w:val="2"/>
          <w:numId w:val="3"/>
        </w:numPr>
        <w:spacing w:after="0"/>
        <w:rPr>
          <w:rFonts w:ascii="Times New Roman" w:hAnsi="Times New Roman"/>
          <w:sz w:val="24"/>
          <w:szCs w:val="24"/>
        </w:rPr>
      </w:pPr>
      <w:r w:rsidRPr="002A4F86">
        <w:rPr>
          <w:rFonts w:ascii="Times New Roman" w:hAnsi="Times New Roman"/>
          <w:sz w:val="24"/>
          <w:szCs w:val="24"/>
        </w:rPr>
        <w:t>Работников Оператора</w:t>
      </w:r>
      <w:r w:rsidR="00846370" w:rsidRPr="002A4F86">
        <w:rPr>
          <w:rFonts w:ascii="Times New Roman" w:hAnsi="Times New Roman"/>
          <w:sz w:val="24"/>
          <w:szCs w:val="24"/>
        </w:rPr>
        <w:t>:</w:t>
      </w:r>
    </w:p>
    <w:p w:rsidR="00BB7C91" w:rsidRPr="002A4F86" w:rsidRDefault="00BB7C91"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кадровый учет</w:t>
      </w:r>
      <w:r w:rsidR="0050674A" w:rsidRPr="002A4F86">
        <w:rPr>
          <w:rFonts w:ascii="Times New Roman" w:hAnsi="Times New Roman"/>
          <w:sz w:val="24"/>
          <w:szCs w:val="24"/>
        </w:rPr>
        <w:t>, ведение кадровой работы</w:t>
      </w:r>
      <w:r w:rsidR="001166BC">
        <w:rPr>
          <w:rFonts w:ascii="Times New Roman" w:hAnsi="Times New Roman"/>
          <w:sz w:val="24"/>
          <w:szCs w:val="24"/>
        </w:rPr>
        <w:t>, воинский учет</w:t>
      </w:r>
      <w:r w:rsidRPr="002A4F86">
        <w:rPr>
          <w:rFonts w:ascii="Times New Roman" w:hAnsi="Times New Roman"/>
          <w:sz w:val="24"/>
          <w:szCs w:val="24"/>
        </w:rPr>
        <w:t xml:space="preserve">; </w:t>
      </w:r>
    </w:p>
    <w:p w:rsidR="00BB7C91" w:rsidRPr="002A4F86" w:rsidRDefault="00846370"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регулирования трудовых и иных, непосредственно связанных с ними отношений</w:t>
      </w:r>
      <w:r w:rsidR="00CD431E" w:rsidRPr="002A4F86">
        <w:rPr>
          <w:rFonts w:ascii="Times New Roman" w:hAnsi="Times New Roman"/>
          <w:sz w:val="24"/>
          <w:szCs w:val="24"/>
        </w:rPr>
        <w:t xml:space="preserve"> (включая, но не ограничиваясь, </w:t>
      </w:r>
      <w:r w:rsidR="00BB7C91" w:rsidRPr="002A4F86">
        <w:rPr>
          <w:rFonts w:ascii="Times New Roman" w:hAnsi="Times New Roman"/>
          <w:sz w:val="24"/>
          <w:szCs w:val="24"/>
        </w:rPr>
        <w:t>расчет и начисление заработной платы</w:t>
      </w:r>
      <w:r w:rsidR="0050674A" w:rsidRPr="002A4F86">
        <w:rPr>
          <w:rFonts w:ascii="Times New Roman" w:hAnsi="Times New Roman"/>
          <w:sz w:val="24"/>
          <w:szCs w:val="24"/>
        </w:rPr>
        <w:t xml:space="preserve"> </w:t>
      </w:r>
      <w:r w:rsidR="00BB7C91" w:rsidRPr="002A4F86">
        <w:rPr>
          <w:rFonts w:ascii="Times New Roman" w:hAnsi="Times New Roman"/>
          <w:sz w:val="24"/>
          <w:szCs w:val="24"/>
        </w:rPr>
        <w:t xml:space="preserve">подготовка </w:t>
      </w:r>
      <w:r w:rsidR="00CD431E" w:rsidRPr="002A4F86">
        <w:rPr>
          <w:rFonts w:ascii="Times New Roman" w:hAnsi="Times New Roman"/>
          <w:sz w:val="24"/>
          <w:szCs w:val="24"/>
        </w:rPr>
        <w:t xml:space="preserve">статистической </w:t>
      </w:r>
      <w:r w:rsidR="00BB7C91" w:rsidRPr="002A4F86">
        <w:rPr>
          <w:rFonts w:ascii="Times New Roman" w:hAnsi="Times New Roman"/>
          <w:sz w:val="24"/>
          <w:szCs w:val="24"/>
        </w:rPr>
        <w:t>отчетности, выполнение требований законодательства</w:t>
      </w:r>
      <w:r w:rsidRPr="002A4F86">
        <w:rPr>
          <w:rFonts w:ascii="Times New Roman" w:hAnsi="Times New Roman"/>
          <w:sz w:val="24"/>
          <w:szCs w:val="24"/>
        </w:rPr>
        <w:t xml:space="preserve"> Российской Федерации</w:t>
      </w:r>
      <w:r w:rsidR="001166BC">
        <w:rPr>
          <w:rFonts w:ascii="Times New Roman" w:hAnsi="Times New Roman"/>
          <w:sz w:val="24"/>
          <w:szCs w:val="24"/>
        </w:rPr>
        <w:t>)</w:t>
      </w:r>
      <w:r w:rsidR="00BB7C91" w:rsidRPr="002A4F86">
        <w:rPr>
          <w:rFonts w:ascii="Times New Roman" w:hAnsi="Times New Roman"/>
          <w:sz w:val="24"/>
          <w:szCs w:val="24"/>
        </w:rPr>
        <w:t xml:space="preserve">; </w:t>
      </w:r>
    </w:p>
    <w:p w:rsidR="00846370" w:rsidRPr="002A4F86" w:rsidRDefault="00846370"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комплаенс-контроль, осуществление проверок в целях обеспечения безопасности;</w:t>
      </w:r>
    </w:p>
    <w:p w:rsidR="00846370" w:rsidRPr="002A4F86" w:rsidRDefault="00BB7C91"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повышение лояльности работников</w:t>
      </w:r>
      <w:r w:rsidR="0093368A" w:rsidRPr="002A4F86">
        <w:rPr>
          <w:rFonts w:ascii="Times New Roman" w:hAnsi="Times New Roman"/>
          <w:sz w:val="24"/>
          <w:szCs w:val="24"/>
        </w:rPr>
        <w:t>, предоставление корпоративных льгот и привилегий</w:t>
      </w:r>
      <w:r w:rsidRPr="002A4F86">
        <w:rPr>
          <w:rFonts w:ascii="Times New Roman" w:hAnsi="Times New Roman"/>
          <w:sz w:val="24"/>
          <w:szCs w:val="24"/>
        </w:rPr>
        <w:t>;</w:t>
      </w:r>
      <w:r w:rsidR="00846370" w:rsidRPr="002A4F86">
        <w:rPr>
          <w:rFonts w:ascii="Times New Roman" w:hAnsi="Times New Roman"/>
          <w:sz w:val="24"/>
          <w:szCs w:val="24"/>
        </w:rPr>
        <w:t xml:space="preserve"> </w:t>
      </w:r>
    </w:p>
    <w:p w:rsidR="0050674A" w:rsidRPr="002A4F86" w:rsidRDefault="00846370"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 xml:space="preserve">осуществления Оператором административно-хозяйственной деятельности; на организацию документооборота (ведение архива, </w:t>
      </w:r>
      <w:r w:rsidR="0050674A" w:rsidRPr="002A4F86">
        <w:rPr>
          <w:rFonts w:ascii="Times New Roman" w:hAnsi="Times New Roman"/>
          <w:sz w:val="24"/>
          <w:szCs w:val="24"/>
        </w:rPr>
        <w:t>справочников</w:t>
      </w:r>
      <w:r w:rsidRPr="002A4F86">
        <w:rPr>
          <w:rFonts w:ascii="Times New Roman" w:hAnsi="Times New Roman"/>
          <w:sz w:val="24"/>
          <w:szCs w:val="24"/>
        </w:rPr>
        <w:t>, баз данных); на организацию эксплуатации зданий, помещений, территорий; на организацию рабочего процесса</w:t>
      </w:r>
      <w:r w:rsidR="0050674A" w:rsidRPr="002A4F86">
        <w:rPr>
          <w:rFonts w:ascii="Times New Roman" w:hAnsi="Times New Roman"/>
          <w:sz w:val="24"/>
          <w:szCs w:val="24"/>
        </w:rPr>
        <w:t>;</w:t>
      </w:r>
    </w:p>
    <w:p w:rsidR="0093368A" w:rsidRPr="002A4F86" w:rsidRDefault="00BB7C91"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оформление доверенностей, судебная работа;</w:t>
      </w:r>
    </w:p>
    <w:p w:rsidR="008C71EA" w:rsidRPr="002A4F86" w:rsidRDefault="0093368A"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администрирование вопросов доступа в офисы и иные помещения Общества, доступа к автоматизированным системам Общества и использования сервисов в рамках производственных и иных бизнес-процессов;</w:t>
      </w:r>
      <w:r w:rsidRPr="002A4F86" w:rsidDel="002A63BF">
        <w:rPr>
          <w:rFonts w:ascii="Times New Roman" w:hAnsi="Times New Roman"/>
          <w:sz w:val="24"/>
          <w:szCs w:val="24"/>
        </w:rPr>
        <w:t xml:space="preserve"> </w:t>
      </w:r>
    </w:p>
    <w:p w:rsidR="004C3DE9" w:rsidRDefault="00CD431E"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выявления случаев противоправных действий</w:t>
      </w:r>
      <w:r w:rsidR="004C3DE9">
        <w:rPr>
          <w:rFonts w:ascii="Times New Roman" w:hAnsi="Times New Roman"/>
          <w:sz w:val="24"/>
          <w:szCs w:val="24"/>
        </w:rPr>
        <w:t xml:space="preserve"> в отношении Общества</w:t>
      </w:r>
      <w:r w:rsidRPr="002A4F86">
        <w:rPr>
          <w:rFonts w:ascii="Times New Roman" w:hAnsi="Times New Roman"/>
          <w:sz w:val="24"/>
          <w:szCs w:val="24"/>
        </w:rPr>
        <w:t>, предотвращения таких противоправных действий в дальнейшем</w:t>
      </w:r>
      <w:r w:rsidR="004C3DE9">
        <w:rPr>
          <w:rFonts w:ascii="Times New Roman" w:hAnsi="Times New Roman"/>
          <w:sz w:val="24"/>
          <w:szCs w:val="24"/>
        </w:rPr>
        <w:t>;</w:t>
      </w:r>
      <w:r w:rsidRPr="002A4F86">
        <w:rPr>
          <w:rFonts w:ascii="Times New Roman" w:hAnsi="Times New Roman"/>
          <w:sz w:val="24"/>
          <w:szCs w:val="24"/>
        </w:rPr>
        <w:t xml:space="preserve"> </w:t>
      </w:r>
    </w:p>
    <w:p w:rsidR="003B2B9A" w:rsidRPr="002A4F86" w:rsidRDefault="00CD431E"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администрирование ИТ-инфраструктуры Оператора</w:t>
      </w:r>
      <w:r w:rsidR="003B2B9A" w:rsidRPr="002A4F86">
        <w:rPr>
          <w:rFonts w:ascii="Times New Roman" w:hAnsi="Times New Roman"/>
          <w:sz w:val="24"/>
          <w:szCs w:val="24"/>
        </w:rPr>
        <w:t xml:space="preserve">; </w:t>
      </w:r>
    </w:p>
    <w:p w:rsidR="00CD431E" w:rsidRPr="002A4F86" w:rsidRDefault="003B2B9A"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обучение, повышение квалификации, оказание консультационных услуг</w:t>
      </w:r>
      <w:r w:rsidR="00CD431E" w:rsidRPr="002A4F86">
        <w:rPr>
          <w:rFonts w:ascii="Times New Roman" w:hAnsi="Times New Roman"/>
          <w:sz w:val="24"/>
          <w:szCs w:val="24"/>
        </w:rPr>
        <w:t>.</w:t>
      </w:r>
    </w:p>
    <w:p w:rsidR="00846370" w:rsidRPr="00D301A2" w:rsidRDefault="00846370" w:rsidP="0050674A">
      <w:pPr>
        <w:pStyle w:val="a3"/>
        <w:spacing w:after="0"/>
        <w:ind w:left="1418"/>
        <w:jc w:val="both"/>
        <w:rPr>
          <w:rFonts w:ascii="Times New Roman" w:hAnsi="Times New Roman"/>
          <w:sz w:val="24"/>
          <w:szCs w:val="24"/>
        </w:rPr>
      </w:pPr>
    </w:p>
    <w:p w:rsidR="00911D1E" w:rsidRPr="00D301A2" w:rsidRDefault="00911D1E" w:rsidP="0050674A">
      <w:pPr>
        <w:pStyle w:val="a3"/>
        <w:numPr>
          <w:ilvl w:val="2"/>
          <w:numId w:val="3"/>
        </w:numPr>
        <w:spacing w:after="0"/>
        <w:jc w:val="both"/>
        <w:rPr>
          <w:rFonts w:ascii="Times New Roman" w:hAnsi="Times New Roman"/>
          <w:sz w:val="24"/>
          <w:szCs w:val="24"/>
        </w:rPr>
      </w:pPr>
      <w:r w:rsidRPr="002A4F86">
        <w:rPr>
          <w:rFonts w:ascii="Times New Roman" w:hAnsi="Times New Roman"/>
          <w:sz w:val="24"/>
          <w:szCs w:val="24"/>
        </w:rPr>
        <w:t>Лиц, принятых для прохождения практики</w:t>
      </w:r>
      <w:r w:rsidR="00DE527C" w:rsidRPr="002A4F86">
        <w:rPr>
          <w:rFonts w:ascii="Times New Roman" w:hAnsi="Times New Roman"/>
          <w:sz w:val="24"/>
          <w:szCs w:val="24"/>
        </w:rPr>
        <w:t>/стажировки</w:t>
      </w:r>
      <w:r w:rsidR="00767794" w:rsidRPr="002A4F86">
        <w:rPr>
          <w:rFonts w:ascii="Times New Roman" w:hAnsi="Times New Roman"/>
          <w:sz w:val="24"/>
          <w:szCs w:val="24"/>
        </w:rPr>
        <w:t xml:space="preserve"> к Оператору</w:t>
      </w:r>
      <w:r w:rsidRPr="002A4F86">
        <w:rPr>
          <w:rFonts w:ascii="Times New Roman" w:hAnsi="Times New Roman"/>
          <w:sz w:val="24"/>
          <w:szCs w:val="24"/>
        </w:rPr>
        <w:t xml:space="preserve">: </w:t>
      </w:r>
    </w:p>
    <w:p w:rsidR="00911D1E" w:rsidRPr="002A4F86" w:rsidRDefault="00E425CD" w:rsidP="0050674A">
      <w:pPr>
        <w:pStyle w:val="a3"/>
        <w:numPr>
          <w:ilvl w:val="0"/>
          <w:numId w:val="30"/>
        </w:numPr>
        <w:spacing w:after="0"/>
        <w:ind w:left="1418"/>
        <w:jc w:val="both"/>
        <w:rPr>
          <w:rFonts w:ascii="Times New Roman" w:hAnsi="Times New Roman"/>
          <w:sz w:val="24"/>
          <w:szCs w:val="24"/>
        </w:rPr>
      </w:pPr>
      <w:r>
        <w:rPr>
          <w:rFonts w:ascii="Times New Roman" w:hAnsi="Times New Roman"/>
          <w:sz w:val="24"/>
          <w:szCs w:val="24"/>
        </w:rPr>
        <w:t>с</w:t>
      </w:r>
      <w:r w:rsidR="00DE527C" w:rsidRPr="002A4F86">
        <w:rPr>
          <w:rFonts w:ascii="Times New Roman" w:hAnsi="Times New Roman"/>
          <w:sz w:val="24"/>
          <w:szCs w:val="24"/>
        </w:rPr>
        <w:t>одействие в прохождении практики/стажировки;</w:t>
      </w:r>
    </w:p>
    <w:p w:rsidR="00DE527C" w:rsidRPr="002A4F86" w:rsidRDefault="00DE527C"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предоставление доступов в офисы и иные помещения Оператора.</w:t>
      </w:r>
    </w:p>
    <w:p w:rsidR="0050674A" w:rsidRPr="002A4F86" w:rsidRDefault="0050674A" w:rsidP="0050674A">
      <w:pPr>
        <w:pStyle w:val="a3"/>
        <w:spacing w:after="0"/>
        <w:ind w:left="1418"/>
        <w:jc w:val="both"/>
        <w:rPr>
          <w:rFonts w:ascii="Times New Roman" w:hAnsi="Times New Roman"/>
          <w:sz w:val="24"/>
          <w:szCs w:val="24"/>
        </w:rPr>
      </w:pPr>
    </w:p>
    <w:p w:rsidR="00767794" w:rsidRPr="00D301A2" w:rsidRDefault="00767794" w:rsidP="0050674A">
      <w:pPr>
        <w:pStyle w:val="a3"/>
        <w:numPr>
          <w:ilvl w:val="2"/>
          <w:numId w:val="3"/>
        </w:numPr>
        <w:spacing w:after="0"/>
        <w:jc w:val="both"/>
        <w:rPr>
          <w:rFonts w:ascii="Times New Roman" w:hAnsi="Times New Roman"/>
          <w:sz w:val="24"/>
          <w:szCs w:val="24"/>
        </w:rPr>
      </w:pPr>
      <w:r w:rsidRPr="002A4F86">
        <w:rPr>
          <w:rFonts w:ascii="Times New Roman" w:hAnsi="Times New Roman"/>
          <w:sz w:val="24"/>
          <w:szCs w:val="24"/>
        </w:rPr>
        <w:t>Посетителей Оператора:</w:t>
      </w:r>
    </w:p>
    <w:p w:rsidR="001166BC" w:rsidRDefault="002A63BF" w:rsidP="0050674A">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 xml:space="preserve"> </w:t>
      </w:r>
      <w:r w:rsidR="001166BC">
        <w:rPr>
          <w:rFonts w:ascii="Times New Roman" w:hAnsi="Times New Roman"/>
          <w:sz w:val="24"/>
          <w:szCs w:val="24"/>
        </w:rPr>
        <w:t xml:space="preserve">предоставление </w:t>
      </w:r>
      <w:r w:rsidRPr="002A4F86">
        <w:rPr>
          <w:rFonts w:ascii="Times New Roman" w:hAnsi="Times New Roman"/>
          <w:sz w:val="24"/>
          <w:szCs w:val="24"/>
        </w:rPr>
        <w:t>допуск</w:t>
      </w:r>
      <w:r w:rsidR="001166BC">
        <w:rPr>
          <w:rFonts w:ascii="Times New Roman" w:hAnsi="Times New Roman"/>
          <w:sz w:val="24"/>
          <w:szCs w:val="24"/>
        </w:rPr>
        <w:t>ов</w:t>
      </w:r>
      <w:r w:rsidRPr="002A4F86">
        <w:rPr>
          <w:rFonts w:ascii="Times New Roman" w:hAnsi="Times New Roman"/>
          <w:sz w:val="24"/>
          <w:szCs w:val="24"/>
        </w:rPr>
        <w:t xml:space="preserve"> в офисные </w:t>
      </w:r>
      <w:r w:rsidR="001166BC">
        <w:rPr>
          <w:rFonts w:ascii="Times New Roman" w:hAnsi="Times New Roman"/>
          <w:sz w:val="24"/>
          <w:szCs w:val="24"/>
        </w:rPr>
        <w:t xml:space="preserve">и иные </w:t>
      </w:r>
      <w:r w:rsidRPr="002A4F86">
        <w:rPr>
          <w:rFonts w:ascii="Times New Roman" w:hAnsi="Times New Roman"/>
          <w:sz w:val="24"/>
          <w:szCs w:val="24"/>
        </w:rPr>
        <w:t>помещения</w:t>
      </w:r>
      <w:r w:rsidR="001166BC">
        <w:rPr>
          <w:rFonts w:ascii="Times New Roman" w:hAnsi="Times New Roman"/>
          <w:sz w:val="24"/>
          <w:szCs w:val="24"/>
        </w:rPr>
        <w:t xml:space="preserve"> Оператора;</w:t>
      </w:r>
    </w:p>
    <w:p w:rsidR="00767794" w:rsidRPr="002A4F86" w:rsidRDefault="001166BC" w:rsidP="0050674A">
      <w:pPr>
        <w:pStyle w:val="a3"/>
        <w:numPr>
          <w:ilvl w:val="0"/>
          <w:numId w:val="37"/>
        </w:numPr>
        <w:spacing w:after="0"/>
        <w:ind w:left="1418" w:hanging="284"/>
        <w:jc w:val="both"/>
        <w:rPr>
          <w:rFonts w:ascii="Times New Roman" w:hAnsi="Times New Roman"/>
          <w:sz w:val="24"/>
          <w:szCs w:val="24"/>
        </w:rPr>
      </w:pPr>
      <w:r>
        <w:rPr>
          <w:rFonts w:ascii="Times New Roman" w:hAnsi="Times New Roman"/>
          <w:sz w:val="24"/>
          <w:szCs w:val="24"/>
        </w:rPr>
        <w:t>проведения встреч, совещаний, иных деловых мероприятий</w:t>
      </w:r>
      <w:r w:rsidR="00120D2E" w:rsidRPr="002A4F86">
        <w:rPr>
          <w:rFonts w:ascii="Times New Roman" w:hAnsi="Times New Roman"/>
          <w:sz w:val="24"/>
          <w:szCs w:val="24"/>
        </w:rPr>
        <w:t xml:space="preserve">. </w:t>
      </w:r>
    </w:p>
    <w:p w:rsidR="00120D2E" w:rsidRPr="002A4F86" w:rsidRDefault="00120D2E" w:rsidP="0050674A">
      <w:pPr>
        <w:pStyle w:val="a3"/>
        <w:spacing w:after="0"/>
        <w:ind w:left="1418"/>
        <w:jc w:val="both"/>
        <w:rPr>
          <w:rFonts w:ascii="Times New Roman" w:hAnsi="Times New Roman"/>
          <w:sz w:val="24"/>
          <w:szCs w:val="24"/>
        </w:rPr>
      </w:pPr>
    </w:p>
    <w:p w:rsidR="003B2B9A" w:rsidRPr="002A4F86" w:rsidRDefault="003B2B9A" w:rsidP="0050674A">
      <w:pPr>
        <w:pStyle w:val="a3"/>
        <w:numPr>
          <w:ilvl w:val="2"/>
          <w:numId w:val="3"/>
        </w:numPr>
        <w:spacing w:after="0"/>
        <w:jc w:val="both"/>
        <w:rPr>
          <w:rFonts w:ascii="Times New Roman" w:hAnsi="Times New Roman"/>
          <w:sz w:val="24"/>
          <w:szCs w:val="24"/>
        </w:rPr>
      </w:pPr>
      <w:r w:rsidRPr="002A4F86">
        <w:rPr>
          <w:rFonts w:ascii="Times New Roman" w:hAnsi="Times New Roman"/>
          <w:sz w:val="24"/>
          <w:szCs w:val="24"/>
        </w:rPr>
        <w:t>Лиц, связанных с работниками Оператора, или иных субъектов ПДн</w:t>
      </w:r>
      <w:r w:rsidR="00736E26">
        <w:rPr>
          <w:rFonts w:ascii="Times New Roman" w:hAnsi="Times New Roman"/>
          <w:sz w:val="24"/>
          <w:szCs w:val="24"/>
        </w:rPr>
        <w:t>,</w:t>
      </w:r>
      <w:r w:rsidRPr="002A4F86">
        <w:rPr>
          <w:rFonts w:ascii="Times New Roman" w:hAnsi="Times New Roman"/>
          <w:sz w:val="24"/>
          <w:szCs w:val="24"/>
        </w:rPr>
        <w:t xml:space="preserve"> чьи данные необходимо обрабатывать </w:t>
      </w:r>
      <w:r w:rsidR="00281CCC">
        <w:rPr>
          <w:rFonts w:ascii="Times New Roman" w:hAnsi="Times New Roman"/>
          <w:sz w:val="24"/>
          <w:szCs w:val="24"/>
        </w:rPr>
        <w:t xml:space="preserve">в том числе </w:t>
      </w:r>
      <w:r w:rsidRPr="002A4F86">
        <w:rPr>
          <w:rFonts w:ascii="Times New Roman" w:hAnsi="Times New Roman"/>
          <w:sz w:val="24"/>
          <w:szCs w:val="24"/>
        </w:rPr>
        <w:t>в соответствии с трудовым, налоговым и иным законодательством Российской Федерации:</w:t>
      </w:r>
      <w:r w:rsidR="0050674A" w:rsidRPr="002A4F86">
        <w:rPr>
          <w:rFonts w:ascii="Times New Roman" w:hAnsi="Times New Roman"/>
          <w:sz w:val="24"/>
          <w:szCs w:val="24"/>
        </w:rPr>
        <w:t xml:space="preserve"> </w:t>
      </w:r>
    </w:p>
    <w:p w:rsidR="00281CCC" w:rsidRPr="00281CCC" w:rsidRDefault="00281CCC" w:rsidP="0050674A">
      <w:pPr>
        <w:pStyle w:val="a3"/>
        <w:numPr>
          <w:ilvl w:val="0"/>
          <w:numId w:val="30"/>
        </w:numPr>
        <w:spacing w:after="0"/>
        <w:ind w:left="1418"/>
        <w:jc w:val="both"/>
        <w:rPr>
          <w:rFonts w:ascii="Times New Roman" w:hAnsi="Times New Roman"/>
          <w:sz w:val="24"/>
          <w:szCs w:val="24"/>
        </w:rPr>
      </w:pPr>
      <w:r w:rsidRPr="00281CCC">
        <w:rPr>
          <w:rFonts w:ascii="Times New Roman" w:hAnsi="Times New Roman"/>
          <w:sz w:val="24"/>
          <w:szCs w:val="24"/>
        </w:rPr>
        <w:t>организация</w:t>
      </w:r>
      <w:r w:rsidRPr="008E3FE0">
        <w:rPr>
          <w:rFonts w:ascii="Times New Roman" w:hAnsi="Times New Roman"/>
          <w:sz w:val="24"/>
          <w:szCs w:val="24"/>
        </w:rPr>
        <w:t xml:space="preserve"> мероприятий с участием </w:t>
      </w:r>
      <w:r w:rsidR="00DB7B4A">
        <w:rPr>
          <w:rFonts w:ascii="Times New Roman" w:hAnsi="Times New Roman"/>
          <w:sz w:val="24"/>
          <w:szCs w:val="24"/>
        </w:rPr>
        <w:t>лиц, связанных</w:t>
      </w:r>
      <w:r>
        <w:rPr>
          <w:rFonts w:ascii="Times New Roman" w:hAnsi="Times New Roman"/>
          <w:sz w:val="24"/>
          <w:szCs w:val="24"/>
        </w:rPr>
        <w:t xml:space="preserve"> с </w:t>
      </w:r>
      <w:r w:rsidRPr="00281CCC">
        <w:rPr>
          <w:rFonts w:ascii="Times New Roman" w:hAnsi="Times New Roman"/>
          <w:sz w:val="24"/>
          <w:szCs w:val="24"/>
        </w:rPr>
        <w:t>р</w:t>
      </w:r>
      <w:r w:rsidRPr="008E3FE0">
        <w:rPr>
          <w:rFonts w:ascii="Times New Roman" w:hAnsi="Times New Roman"/>
          <w:sz w:val="24"/>
          <w:szCs w:val="24"/>
        </w:rPr>
        <w:t>аботника</w:t>
      </w:r>
      <w:r>
        <w:rPr>
          <w:rFonts w:ascii="Times New Roman" w:hAnsi="Times New Roman"/>
          <w:sz w:val="24"/>
          <w:szCs w:val="24"/>
        </w:rPr>
        <w:t>ми,</w:t>
      </w:r>
      <w:r w:rsidRPr="00281CCC">
        <w:rPr>
          <w:rFonts w:ascii="Times New Roman" w:hAnsi="Times New Roman"/>
          <w:sz w:val="24"/>
          <w:szCs w:val="24"/>
        </w:rPr>
        <w:t xml:space="preserve"> и/или в их</w:t>
      </w:r>
      <w:r w:rsidRPr="008E3FE0">
        <w:rPr>
          <w:rFonts w:ascii="Times New Roman" w:hAnsi="Times New Roman"/>
          <w:sz w:val="24"/>
          <w:szCs w:val="24"/>
        </w:rPr>
        <w:t xml:space="preserve"> интереса</w:t>
      </w:r>
      <w:r>
        <w:rPr>
          <w:rFonts w:ascii="Times New Roman" w:hAnsi="Times New Roman"/>
          <w:sz w:val="24"/>
          <w:szCs w:val="24"/>
        </w:rPr>
        <w:t>х</w:t>
      </w:r>
      <w:r w:rsidRPr="008E3FE0">
        <w:rPr>
          <w:rFonts w:ascii="Times New Roman" w:hAnsi="Times New Roman"/>
          <w:sz w:val="24"/>
          <w:szCs w:val="24"/>
        </w:rPr>
        <w:t xml:space="preserve">, </w:t>
      </w:r>
      <w:r w:rsidR="00DB7B4A">
        <w:rPr>
          <w:rFonts w:ascii="Times New Roman" w:hAnsi="Times New Roman"/>
          <w:sz w:val="24"/>
          <w:szCs w:val="24"/>
        </w:rPr>
        <w:t xml:space="preserve">организация </w:t>
      </w:r>
      <w:r w:rsidRPr="008E3FE0">
        <w:rPr>
          <w:rFonts w:ascii="Times New Roman" w:hAnsi="Times New Roman"/>
          <w:sz w:val="24"/>
          <w:szCs w:val="24"/>
        </w:rPr>
        <w:t>поздравлений с праздниками и другими событиями</w:t>
      </w:r>
      <w:r>
        <w:rPr>
          <w:rFonts w:ascii="Times New Roman" w:hAnsi="Times New Roman"/>
          <w:sz w:val="24"/>
          <w:szCs w:val="24"/>
        </w:rPr>
        <w:t>;</w:t>
      </w:r>
    </w:p>
    <w:p w:rsidR="0050674A" w:rsidRPr="002A4F86" w:rsidRDefault="00C126AB" w:rsidP="0050674A">
      <w:pPr>
        <w:pStyle w:val="a3"/>
        <w:numPr>
          <w:ilvl w:val="0"/>
          <w:numId w:val="30"/>
        </w:numPr>
        <w:spacing w:after="0"/>
        <w:ind w:left="1418"/>
        <w:jc w:val="both"/>
        <w:rPr>
          <w:rFonts w:ascii="Times New Roman" w:hAnsi="Times New Roman"/>
          <w:sz w:val="24"/>
          <w:szCs w:val="24"/>
        </w:rPr>
      </w:pPr>
      <w:r w:rsidRPr="002A4F86">
        <w:rPr>
          <w:rFonts w:ascii="Times New Roman" w:hAnsi="Times New Roman"/>
          <w:sz w:val="24"/>
          <w:szCs w:val="24"/>
        </w:rPr>
        <w:t>выплата алиментов;</w:t>
      </w:r>
    </w:p>
    <w:p w:rsidR="001166BC" w:rsidRDefault="0050674A" w:rsidP="0050674A">
      <w:pPr>
        <w:pStyle w:val="a3"/>
        <w:numPr>
          <w:ilvl w:val="0"/>
          <w:numId w:val="30"/>
        </w:numPr>
        <w:spacing w:after="0"/>
        <w:ind w:left="1418"/>
        <w:jc w:val="both"/>
        <w:rPr>
          <w:rFonts w:ascii="Times New Roman" w:hAnsi="Times New Roman"/>
          <w:sz w:val="24"/>
          <w:szCs w:val="24"/>
        </w:rPr>
      </w:pPr>
      <w:r w:rsidRPr="005919E6">
        <w:rPr>
          <w:rFonts w:ascii="Times New Roman" w:hAnsi="Times New Roman"/>
          <w:sz w:val="24"/>
          <w:szCs w:val="24"/>
        </w:rPr>
        <w:t>осуществление действий в рамках исполнительного производст</w:t>
      </w:r>
      <w:r w:rsidR="005919E6">
        <w:rPr>
          <w:rFonts w:ascii="Times New Roman" w:hAnsi="Times New Roman"/>
          <w:sz w:val="24"/>
          <w:szCs w:val="24"/>
        </w:rPr>
        <w:t>в</w:t>
      </w:r>
      <w:r w:rsidRPr="005919E6">
        <w:rPr>
          <w:rFonts w:ascii="Times New Roman" w:hAnsi="Times New Roman"/>
          <w:sz w:val="24"/>
          <w:szCs w:val="24"/>
        </w:rPr>
        <w:t>а</w:t>
      </w:r>
      <w:r w:rsidR="001166BC">
        <w:rPr>
          <w:rFonts w:ascii="Times New Roman" w:hAnsi="Times New Roman"/>
          <w:sz w:val="24"/>
          <w:szCs w:val="24"/>
        </w:rPr>
        <w:t>;</w:t>
      </w:r>
    </w:p>
    <w:p w:rsidR="0050674A" w:rsidRPr="002A4F86" w:rsidRDefault="001166BC" w:rsidP="0050674A">
      <w:pPr>
        <w:pStyle w:val="a3"/>
        <w:numPr>
          <w:ilvl w:val="0"/>
          <w:numId w:val="30"/>
        </w:numPr>
        <w:spacing w:after="0"/>
        <w:ind w:left="1418"/>
        <w:jc w:val="both"/>
        <w:rPr>
          <w:rFonts w:ascii="Times New Roman" w:hAnsi="Times New Roman"/>
          <w:sz w:val="24"/>
          <w:szCs w:val="24"/>
        </w:rPr>
      </w:pPr>
      <w:r>
        <w:rPr>
          <w:rFonts w:ascii="Times New Roman" w:hAnsi="Times New Roman"/>
          <w:sz w:val="24"/>
          <w:szCs w:val="24"/>
        </w:rPr>
        <w:t xml:space="preserve">ведения воинского </w:t>
      </w:r>
      <w:r w:rsidR="00C113B1">
        <w:rPr>
          <w:rFonts w:ascii="Times New Roman" w:hAnsi="Times New Roman"/>
          <w:sz w:val="24"/>
          <w:szCs w:val="24"/>
        </w:rPr>
        <w:t xml:space="preserve">и кадрового </w:t>
      </w:r>
      <w:r>
        <w:rPr>
          <w:rFonts w:ascii="Times New Roman" w:hAnsi="Times New Roman"/>
          <w:sz w:val="24"/>
          <w:szCs w:val="24"/>
        </w:rPr>
        <w:t>учета;</w:t>
      </w:r>
    </w:p>
    <w:p w:rsidR="0050674A" w:rsidRPr="005919E6" w:rsidRDefault="00C126AB" w:rsidP="0050674A">
      <w:pPr>
        <w:pStyle w:val="a3"/>
        <w:numPr>
          <w:ilvl w:val="0"/>
          <w:numId w:val="30"/>
        </w:numPr>
        <w:spacing w:after="0"/>
        <w:ind w:left="1418"/>
        <w:jc w:val="both"/>
        <w:rPr>
          <w:rFonts w:ascii="Times New Roman" w:hAnsi="Times New Roman"/>
          <w:sz w:val="24"/>
          <w:szCs w:val="24"/>
        </w:rPr>
      </w:pPr>
      <w:r w:rsidRPr="005919E6">
        <w:rPr>
          <w:rFonts w:ascii="Times New Roman" w:hAnsi="Times New Roman"/>
          <w:sz w:val="24"/>
          <w:szCs w:val="24"/>
        </w:rPr>
        <w:t>комплаенс-контроль</w:t>
      </w:r>
      <w:r w:rsidR="0050674A" w:rsidRPr="005919E6">
        <w:rPr>
          <w:rFonts w:ascii="Times New Roman" w:hAnsi="Times New Roman"/>
          <w:sz w:val="24"/>
          <w:szCs w:val="24"/>
        </w:rPr>
        <w:t>.</w:t>
      </w:r>
    </w:p>
    <w:p w:rsidR="0050674A" w:rsidRPr="00D301A2" w:rsidRDefault="0050674A" w:rsidP="0050674A">
      <w:pPr>
        <w:pStyle w:val="a3"/>
        <w:spacing w:after="0"/>
        <w:ind w:left="1418"/>
        <w:jc w:val="both"/>
        <w:rPr>
          <w:rFonts w:ascii="Times New Roman" w:hAnsi="Times New Roman"/>
          <w:sz w:val="24"/>
          <w:szCs w:val="24"/>
        </w:rPr>
      </w:pPr>
    </w:p>
    <w:p w:rsidR="00120D2E" w:rsidRPr="002A4F86" w:rsidRDefault="00025C7D" w:rsidP="0050674A">
      <w:pPr>
        <w:pStyle w:val="a3"/>
        <w:numPr>
          <w:ilvl w:val="2"/>
          <w:numId w:val="3"/>
        </w:numPr>
        <w:spacing w:after="0"/>
        <w:jc w:val="both"/>
        <w:rPr>
          <w:rFonts w:ascii="Times New Roman" w:hAnsi="Times New Roman"/>
          <w:sz w:val="24"/>
          <w:szCs w:val="24"/>
        </w:rPr>
      </w:pPr>
      <w:r w:rsidRPr="002A4F86">
        <w:rPr>
          <w:rFonts w:ascii="Times New Roman" w:hAnsi="Times New Roman"/>
          <w:sz w:val="24"/>
          <w:szCs w:val="24"/>
        </w:rPr>
        <w:t>Физических лиц, входящи</w:t>
      </w:r>
      <w:r w:rsidR="00120D2E" w:rsidRPr="002A4F86">
        <w:rPr>
          <w:rFonts w:ascii="Times New Roman" w:hAnsi="Times New Roman"/>
          <w:sz w:val="24"/>
          <w:szCs w:val="24"/>
        </w:rPr>
        <w:t>х</w:t>
      </w:r>
      <w:r w:rsidRPr="002A4F86">
        <w:rPr>
          <w:rFonts w:ascii="Times New Roman" w:hAnsi="Times New Roman"/>
          <w:sz w:val="24"/>
          <w:szCs w:val="24"/>
        </w:rPr>
        <w:t xml:space="preserve"> в органы управления Оператора:</w:t>
      </w:r>
    </w:p>
    <w:p w:rsidR="00025C7D" w:rsidRPr="002A4F86" w:rsidRDefault="00025C7D" w:rsidP="0050674A">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 xml:space="preserve"> </w:t>
      </w:r>
      <w:r w:rsidR="00E61498" w:rsidRPr="002A4F86">
        <w:rPr>
          <w:rFonts w:ascii="Times New Roman" w:hAnsi="Times New Roman"/>
          <w:sz w:val="24"/>
          <w:szCs w:val="24"/>
        </w:rPr>
        <w:t>деятельност</w:t>
      </w:r>
      <w:r w:rsidR="00120D2E" w:rsidRPr="002A4F86">
        <w:rPr>
          <w:rFonts w:ascii="Times New Roman" w:hAnsi="Times New Roman"/>
          <w:sz w:val="24"/>
          <w:szCs w:val="24"/>
        </w:rPr>
        <w:t>ь</w:t>
      </w:r>
      <w:r w:rsidR="00E61498" w:rsidRPr="002A4F86">
        <w:rPr>
          <w:rFonts w:ascii="Times New Roman" w:hAnsi="Times New Roman"/>
          <w:sz w:val="24"/>
          <w:szCs w:val="24"/>
        </w:rPr>
        <w:t xml:space="preserve"> в составе Совета директоров </w:t>
      </w:r>
      <w:r w:rsidR="0050674A" w:rsidRPr="002A4F86">
        <w:rPr>
          <w:rFonts w:ascii="Times New Roman" w:hAnsi="Times New Roman"/>
          <w:sz w:val="24"/>
          <w:szCs w:val="24"/>
        </w:rPr>
        <w:t>Общества, представление интересов Единственного акционера Общества</w:t>
      </w:r>
      <w:r w:rsidR="00E61498" w:rsidRPr="002A4F86">
        <w:rPr>
          <w:rFonts w:ascii="Times New Roman" w:hAnsi="Times New Roman"/>
          <w:sz w:val="24"/>
          <w:szCs w:val="24"/>
        </w:rPr>
        <w:t>.</w:t>
      </w:r>
    </w:p>
    <w:p w:rsidR="009471F6" w:rsidRPr="002A4F86" w:rsidRDefault="009471F6" w:rsidP="00BE7930">
      <w:pPr>
        <w:pStyle w:val="a3"/>
        <w:spacing w:after="0"/>
        <w:ind w:left="1440"/>
        <w:jc w:val="both"/>
        <w:rPr>
          <w:rFonts w:ascii="Times New Roman" w:hAnsi="Times New Roman"/>
          <w:sz w:val="24"/>
          <w:szCs w:val="24"/>
        </w:rPr>
      </w:pPr>
    </w:p>
    <w:p w:rsidR="00597C79" w:rsidRPr="002A4F86" w:rsidRDefault="00597C79" w:rsidP="00E562A4">
      <w:pPr>
        <w:pStyle w:val="a3"/>
        <w:numPr>
          <w:ilvl w:val="2"/>
          <w:numId w:val="3"/>
        </w:numPr>
        <w:spacing w:after="0"/>
        <w:jc w:val="both"/>
        <w:rPr>
          <w:rFonts w:ascii="Times New Roman" w:hAnsi="Times New Roman"/>
          <w:sz w:val="24"/>
          <w:szCs w:val="24"/>
        </w:rPr>
      </w:pPr>
      <w:r w:rsidRPr="002A4F86">
        <w:rPr>
          <w:rFonts w:ascii="Times New Roman" w:hAnsi="Times New Roman"/>
          <w:sz w:val="24"/>
          <w:szCs w:val="24"/>
        </w:rPr>
        <w:t xml:space="preserve">Контрагентов, с которыми </w:t>
      </w:r>
      <w:r w:rsidR="0019650E">
        <w:rPr>
          <w:rFonts w:ascii="Times New Roman" w:hAnsi="Times New Roman"/>
          <w:sz w:val="24"/>
          <w:szCs w:val="24"/>
        </w:rPr>
        <w:t xml:space="preserve">заключаются </w:t>
      </w:r>
      <w:r w:rsidRPr="002A4F86">
        <w:rPr>
          <w:rFonts w:ascii="Times New Roman" w:hAnsi="Times New Roman"/>
          <w:sz w:val="24"/>
          <w:szCs w:val="24"/>
        </w:rPr>
        <w:t>договоры гражданско-правового характера (представителей организаций, индивидуальных предпринимателей, физических лиц, имеющих статус самозанятых</w:t>
      </w:r>
      <w:r w:rsidR="00F05902">
        <w:rPr>
          <w:rFonts w:ascii="Times New Roman" w:hAnsi="Times New Roman"/>
          <w:sz w:val="24"/>
          <w:szCs w:val="24"/>
        </w:rPr>
        <w:t>,</w:t>
      </w:r>
      <w:r w:rsidRPr="002A4F86">
        <w:rPr>
          <w:rFonts w:ascii="Times New Roman" w:hAnsi="Times New Roman"/>
          <w:sz w:val="24"/>
          <w:szCs w:val="24"/>
        </w:rPr>
        <w:t xml:space="preserve"> и иных физических лиц): </w:t>
      </w:r>
    </w:p>
    <w:p w:rsidR="008D1C05" w:rsidRPr="002A4F86" w:rsidRDefault="008D1C05" w:rsidP="008D1C05">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комплаенс-контроль, осуществление проверок в целях обеспечения безопасности;</w:t>
      </w:r>
    </w:p>
    <w:p w:rsidR="008D1C05" w:rsidRPr="002A4F86" w:rsidRDefault="008D1C05" w:rsidP="00E562A4">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 xml:space="preserve"> заключение, изменение, исполнение и прекращение гражданско-правовых договоров с юридическими лицами, индивидуальными предпринимателями физическими, и иными лицами, в случаях, предусмотренных законодательством Российской Федерации и Уставом Общества</w:t>
      </w:r>
      <w:r w:rsidR="00F05902">
        <w:rPr>
          <w:rFonts w:ascii="Times New Roman" w:hAnsi="Times New Roman"/>
          <w:sz w:val="24"/>
          <w:szCs w:val="24"/>
        </w:rPr>
        <w:t>.</w:t>
      </w:r>
      <w:r w:rsidRPr="002A4F86">
        <w:rPr>
          <w:rFonts w:ascii="Times New Roman" w:hAnsi="Times New Roman"/>
          <w:sz w:val="24"/>
          <w:szCs w:val="24"/>
        </w:rPr>
        <w:t xml:space="preserve"> </w:t>
      </w:r>
    </w:p>
    <w:p w:rsidR="008D1C05" w:rsidRPr="002A4F86" w:rsidRDefault="008D1C05" w:rsidP="0019650E">
      <w:pPr>
        <w:pStyle w:val="a3"/>
        <w:spacing w:after="0"/>
        <w:ind w:left="1418"/>
        <w:jc w:val="both"/>
        <w:rPr>
          <w:rFonts w:ascii="Times New Roman" w:hAnsi="Times New Roman"/>
          <w:sz w:val="24"/>
          <w:szCs w:val="24"/>
        </w:rPr>
      </w:pPr>
    </w:p>
    <w:p w:rsidR="00597C79" w:rsidRPr="002A4F86" w:rsidRDefault="00597C79" w:rsidP="002E057F">
      <w:pPr>
        <w:pStyle w:val="a3"/>
        <w:numPr>
          <w:ilvl w:val="2"/>
          <w:numId w:val="3"/>
        </w:numPr>
        <w:spacing w:after="0"/>
        <w:jc w:val="both"/>
        <w:rPr>
          <w:rFonts w:ascii="Times New Roman" w:hAnsi="Times New Roman"/>
          <w:sz w:val="24"/>
          <w:szCs w:val="24"/>
        </w:rPr>
      </w:pPr>
      <w:r w:rsidRPr="002A4F86">
        <w:rPr>
          <w:rFonts w:ascii="Times New Roman" w:hAnsi="Times New Roman"/>
          <w:sz w:val="24"/>
          <w:szCs w:val="24"/>
        </w:rPr>
        <w:t>Участников</w:t>
      </w:r>
      <w:r w:rsidR="008D1C05" w:rsidRPr="002A4F86">
        <w:rPr>
          <w:rFonts w:ascii="Times New Roman" w:hAnsi="Times New Roman"/>
          <w:sz w:val="24"/>
          <w:szCs w:val="24"/>
        </w:rPr>
        <w:t xml:space="preserve">: </w:t>
      </w:r>
    </w:p>
    <w:p w:rsidR="00982FE0" w:rsidRDefault="00F274A0" w:rsidP="008E3FE0">
      <w:pPr>
        <w:pStyle w:val="a3"/>
        <w:numPr>
          <w:ilvl w:val="0"/>
          <w:numId w:val="37"/>
        </w:numPr>
        <w:spacing w:after="0"/>
        <w:ind w:left="1134" w:firstLine="0"/>
        <w:jc w:val="both"/>
        <w:rPr>
          <w:rFonts w:ascii="Times New Roman" w:hAnsi="Times New Roman"/>
          <w:sz w:val="24"/>
          <w:szCs w:val="24"/>
        </w:rPr>
      </w:pPr>
      <w:r w:rsidRPr="002A4F86">
        <w:rPr>
          <w:rFonts w:ascii="Times New Roman" w:hAnsi="Times New Roman"/>
          <w:sz w:val="24"/>
          <w:szCs w:val="24"/>
        </w:rPr>
        <w:t>регистрация Участника в Программе</w:t>
      </w:r>
      <w:r w:rsidR="00982FE0">
        <w:rPr>
          <w:rFonts w:ascii="Times New Roman" w:hAnsi="Times New Roman"/>
          <w:sz w:val="24"/>
          <w:szCs w:val="24"/>
        </w:rPr>
        <w:t>;</w:t>
      </w:r>
    </w:p>
    <w:p w:rsidR="00F274A0" w:rsidRPr="002A4F86" w:rsidRDefault="00982FE0" w:rsidP="008E3FE0">
      <w:pPr>
        <w:pStyle w:val="a3"/>
        <w:numPr>
          <w:ilvl w:val="0"/>
          <w:numId w:val="37"/>
        </w:numPr>
        <w:spacing w:after="0"/>
        <w:ind w:left="1134" w:firstLine="0"/>
        <w:jc w:val="both"/>
        <w:rPr>
          <w:rFonts w:ascii="Times New Roman" w:hAnsi="Times New Roman"/>
          <w:sz w:val="24"/>
          <w:szCs w:val="24"/>
        </w:rPr>
      </w:pPr>
      <w:r w:rsidRPr="00982FE0">
        <w:rPr>
          <w:rFonts w:ascii="Times New Roman" w:hAnsi="Times New Roman"/>
          <w:sz w:val="24"/>
          <w:szCs w:val="24"/>
        </w:rPr>
        <w:t>участия в Программе и Акциях, проводимых на базе Программы</w:t>
      </w:r>
      <w:r w:rsidR="00F274A0" w:rsidRPr="002A4F86">
        <w:rPr>
          <w:rFonts w:ascii="Times New Roman" w:hAnsi="Times New Roman"/>
          <w:sz w:val="24"/>
          <w:szCs w:val="24"/>
        </w:rPr>
        <w:t>;</w:t>
      </w:r>
    </w:p>
    <w:p w:rsidR="008D1C05" w:rsidRPr="002A4F86" w:rsidRDefault="008D1C05" w:rsidP="002E057F">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обеспечение реализации Программы</w:t>
      </w:r>
      <w:r w:rsidR="00982FE0">
        <w:rPr>
          <w:rFonts w:ascii="Times New Roman" w:hAnsi="Times New Roman"/>
          <w:sz w:val="24"/>
          <w:szCs w:val="24"/>
        </w:rPr>
        <w:t xml:space="preserve"> </w:t>
      </w:r>
      <w:r w:rsidR="00982FE0" w:rsidRPr="00982FE0">
        <w:rPr>
          <w:rFonts w:ascii="Times New Roman" w:hAnsi="Times New Roman"/>
          <w:sz w:val="24"/>
          <w:szCs w:val="24"/>
        </w:rPr>
        <w:t>и/или Акций, проводимых на базе Программы</w:t>
      </w:r>
      <w:r w:rsidRPr="002A4F86">
        <w:rPr>
          <w:rFonts w:ascii="Times New Roman" w:hAnsi="Times New Roman"/>
          <w:sz w:val="24"/>
          <w:szCs w:val="24"/>
        </w:rPr>
        <w:t xml:space="preserve">; </w:t>
      </w:r>
    </w:p>
    <w:p w:rsidR="00982FE0" w:rsidRDefault="00982FE0" w:rsidP="002E057F">
      <w:pPr>
        <w:pStyle w:val="a3"/>
        <w:numPr>
          <w:ilvl w:val="0"/>
          <w:numId w:val="37"/>
        </w:numPr>
        <w:spacing w:after="0"/>
        <w:ind w:left="1418" w:hanging="284"/>
        <w:jc w:val="both"/>
        <w:rPr>
          <w:rFonts w:ascii="Times New Roman" w:hAnsi="Times New Roman"/>
          <w:sz w:val="24"/>
          <w:szCs w:val="24"/>
        </w:rPr>
      </w:pPr>
      <w:r w:rsidRPr="00982FE0">
        <w:rPr>
          <w:rFonts w:ascii="Times New Roman" w:hAnsi="Times New Roman"/>
          <w:sz w:val="24"/>
          <w:szCs w:val="24"/>
        </w:rPr>
        <w:t>организации предоставления Поощрений Участникам в рамках Программы и/или в рамках Акций, проводимых на базе Программы;</w:t>
      </w:r>
    </w:p>
    <w:p w:rsidR="00D42C15" w:rsidRDefault="00D42C15" w:rsidP="002E057F">
      <w:pPr>
        <w:pStyle w:val="a3"/>
        <w:numPr>
          <w:ilvl w:val="0"/>
          <w:numId w:val="37"/>
        </w:numPr>
        <w:spacing w:after="0"/>
        <w:ind w:left="1418" w:hanging="284"/>
        <w:jc w:val="both"/>
        <w:rPr>
          <w:rFonts w:ascii="Times New Roman" w:hAnsi="Times New Roman"/>
          <w:sz w:val="24"/>
          <w:szCs w:val="24"/>
        </w:rPr>
      </w:pPr>
      <w:r w:rsidRPr="00D42C15">
        <w:rPr>
          <w:rFonts w:ascii="Times New Roman" w:hAnsi="Times New Roman"/>
          <w:sz w:val="24"/>
          <w:szCs w:val="24"/>
        </w:rPr>
        <w:t>рассылки Участнику и получение Участником посредством СМС-рассылки, мессенджеров или через каналы электронной почты информационных и рекламных сообщений и материалов, в том числе с использованием автоматизированных ресурсов и Сервисов Банка, Сервисов Уполномоченной компании;</w:t>
      </w:r>
    </w:p>
    <w:p w:rsidR="008D1C05" w:rsidRPr="002A4F86" w:rsidRDefault="00D42C15" w:rsidP="002E057F">
      <w:pPr>
        <w:pStyle w:val="a3"/>
        <w:numPr>
          <w:ilvl w:val="0"/>
          <w:numId w:val="37"/>
        </w:numPr>
        <w:spacing w:after="0"/>
        <w:ind w:left="1418" w:hanging="284"/>
        <w:jc w:val="both"/>
        <w:rPr>
          <w:rFonts w:ascii="Times New Roman" w:hAnsi="Times New Roman"/>
          <w:sz w:val="24"/>
          <w:szCs w:val="24"/>
        </w:rPr>
      </w:pPr>
      <w:r>
        <w:rPr>
          <w:rFonts w:ascii="Times New Roman" w:hAnsi="Times New Roman"/>
          <w:sz w:val="24"/>
          <w:szCs w:val="24"/>
        </w:rPr>
        <w:t xml:space="preserve">рассмотрение претензионных </w:t>
      </w:r>
      <w:r w:rsidR="008D1C05" w:rsidRPr="002A4F86">
        <w:rPr>
          <w:rFonts w:ascii="Times New Roman" w:hAnsi="Times New Roman"/>
          <w:sz w:val="24"/>
          <w:szCs w:val="24"/>
        </w:rPr>
        <w:t xml:space="preserve"> обращений</w:t>
      </w:r>
      <w:r>
        <w:rPr>
          <w:rFonts w:ascii="Times New Roman" w:hAnsi="Times New Roman"/>
          <w:sz w:val="24"/>
          <w:szCs w:val="24"/>
        </w:rPr>
        <w:t xml:space="preserve"> Участника</w:t>
      </w:r>
      <w:r w:rsidR="008D1C05" w:rsidRPr="002A4F86">
        <w:rPr>
          <w:rFonts w:ascii="Times New Roman" w:hAnsi="Times New Roman"/>
          <w:sz w:val="24"/>
          <w:szCs w:val="24"/>
        </w:rPr>
        <w:t xml:space="preserve">; </w:t>
      </w:r>
    </w:p>
    <w:p w:rsidR="008D1C05" w:rsidRPr="002A4F86" w:rsidRDefault="008D1C05" w:rsidP="000860A2">
      <w:pPr>
        <w:pStyle w:val="a3"/>
        <w:spacing w:after="0"/>
        <w:ind w:left="1418"/>
        <w:jc w:val="both"/>
        <w:rPr>
          <w:rFonts w:ascii="Times New Roman" w:hAnsi="Times New Roman"/>
          <w:sz w:val="24"/>
          <w:szCs w:val="24"/>
        </w:rPr>
      </w:pPr>
    </w:p>
    <w:p w:rsidR="008D1C05" w:rsidRPr="002A4F86" w:rsidRDefault="008D1C05" w:rsidP="002E057F">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организация оформления и продажи билетов (на транспорт, в музеи), аренда авто, бронирование отелей, продажа комбо-туров, продажа VIP-обслуживания в аэропортах;</w:t>
      </w:r>
    </w:p>
    <w:p w:rsidR="008D1C05" w:rsidRPr="002A4F86" w:rsidRDefault="008D1C05" w:rsidP="002E057F">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 xml:space="preserve">выявление злоупотреблений </w:t>
      </w:r>
      <w:r w:rsidR="00D42C15">
        <w:rPr>
          <w:rFonts w:ascii="Times New Roman" w:hAnsi="Times New Roman"/>
          <w:sz w:val="24"/>
          <w:szCs w:val="24"/>
        </w:rPr>
        <w:t xml:space="preserve">Правилами Программы </w:t>
      </w:r>
      <w:r w:rsidRPr="002A4F86">
        <w:rPr>
          <w:rFonts w:ascii="Times New Roman" w:hAnsi="Times New Roman"/>
          <w:sz w:val="24"/>
          <w:szCs w:val="24"/>
        </w:rPr>
        <w:t xml:space="preserve">или злоупотреблений </w:t>
      </w:r>
      <w:r w:rsidR="00D42C15">
        <w:rPr>
          <w:rFonts w:ascii="Times New Roman" w:hAnsi="Times New Roman"/>
          <w:sz w:val="24"/>
          <w:szCs w:val="24"/>
        </w:rPr>
        <w:t>правилами</w:t>
      </w:r>
      <w:r w:rsidRPr="002A4F86">
        <w:rPr>
          <w:rFonts w:ascii="Times New Roman" w:hAnsi="Times New Roman"/>
          <w:sz w:val="24"/>
          <w:szCs w:val="24"/>
        </w:rPr>
        <w:t xml:space="preserve"> Акци</w:t>
      </w:r>
      <w:r w:rsidR="00D42C15">
        <w:rPr>
          <w:rFonts w:ascii="Times New Roman" w:hAnsi="Times New Roman"/>
          <w:sz w:val="24"/>
          <w:szCs w:val="24"/>
        </w:rPr>
        <w:t>й</w:t>
      </w:r>
      <w:r w:rsidRPr="002A4F86">
        <w:rPr>
          <w:rFonts w:ascii="Times New Roman" w:hAnsi="Times New Roman"/>
          <w:sz w:val="24"/>
          <w:szCs w:val="24"/>
        </w:rPr>
        <w:t>, проводимых на базе Программы, или злоупотреблений использовани</w:t>
      </w:r>
      <w:r w:rsidR="00D42C15">
        <w:rPr>
          <w:rFonts w:ascii="Times New Roman" w:hAnsi="Times New Roman"/>
          <w:sz w:val="24"/>
          <w:szCs w:val="24"/>
        </w:rPr>
        <w:t>я</w:t>
      </w:r>
      <w:r w:rsidRPr="002A4F86">
        <w:rPr>
          <w:rFonts w:ascii="Times New Roman" w:hAnsi="Times New Roman"/>
          <w:sz w:val="24"/>
          <w:szCs w:val="24"/>
        </w:rPr>
        <w:t xml:space="preserve"> </w:t>
      </w:r>
      <w:r w:rsidR="00D42C15">
        <w:rPr>
          <w:rFonts w:ascii="Times New Roman" w:hAnsi="Times New Roman"/>
          <w:sz w:val="24"/>
          <w:szCs w:val="24"/>
        </w:rPr>
        <w:t>С</w:t>
      </w:r>
      <w:r w:rsidRPr="002A4F86">
        <w:rPr>
          <w:rFonts w:ascii="Times New Roman" w:hAnsi="Times New Roman"/>
          <w:sz w:val="24"/>
          <w:szCs w:val="24"/>
        </w:rPr>
        <w:t>ервисов</w:t>
      </w:r>
      <w:r w:rsidR="00D42C15">
        <w:rPr>
          <w:rFonts w:ascii="Times New Roman" w:hAnsi="Times New Roman"/>
          <w:sz w:val="24"/>
          <w:szCs w:val="24"/>
        </w:rPr>
        <w:t xml:space="preserve"> Банка и/или Сервисов Уполномоченной компании</w:t>
      </w:r>
      <w:r w:rsidR="006B5C49" w:rsidRPr="002A4F86">
        <w:rPr>
          <w:rFonts w:ascii="Times New Roman" w:hAnsi="Times New Roman"/>
          <w:sz w:val="24"/>
          <w:szCs w:val="24"/>
        </w:rPr>
        <w:t>, предоставляемых в рамках Программы</w:t>
      </w:r>
      <w:r w:rsidRPr="002A4F86">
        <w:rPr>
          <w:rFonts w:ascii="Times New Roman" w:hAnsi="Times New Roman"/>
          <w:sz w:val="24"/>
          <w:szCs w:val="24"/>
        </w:rPr>
        <w:t xml:space="preserve">; </w:t>
      </w:r>
    </w:p>
    <w:p w:rsidR="008D1C05" w:rsidRPr="002A4F86" w:rsidRDefault="008D1C05" w:rsidP="002E057F">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проведение аналитических, статистических, маркетинговых исследований, опросов;</w:t>
      </w:r>
    </w:p>
    <w:p w:rsidR="008D1C05" w:rsidRPr="002A4F86" w:rsidRDefault="008D1C05" w:rsidP="002E057F">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осуществление деятельности по распространению лотерей с использованием каналов коммуникаций Программы «СберСпасибо»;</w:t>
      </w:r>
    </w:p>
    <w:p w:rsidR="008D1C05" w:rsidRPr="008E3FE0" w:rsidRDefault="00F274A0" w:rsidP="002E057F">
      <w:pPr>
        <w:pStyle w:val="a3"/>
        <w:numPr>
          <w:ilvl w:val="0"/>
          <w:numId w:val="37"/>
        </w:numPr>
        <w:spacing w:after="0"/>
        <w:ind w:left="1418" w:hanging="284"/>
        <w:jc w:val="both"/>
        <w:rPr>
          <w:rFonts w:ascii="Times New Roman" w:hAnsi="Times New Roman"/>
          <w:sz w:val="24"/>
          <w:szCs w:val="24"/>
        </w:rPr>
      </w:pPr>
      <w:r w:rsidRPr="002A4F86">
        <w:rPr>
          <w:rFonts w:ascii="Times New Roman" w:hAnsi="Times New Roman"/>
          <w:sz w:val="24"/>
          <w:szCs w:val="24"/>
        </w:rPr>
        <w:t xml:space="preserve">иных </w:t>
      </w:r>
      <w:r w:rsidRPr="008E3FE0">
        <w:rPr>
          <w:rFonts w:ascii="Times New Roman" w:hAnsi="Times New Roman"/>
          <w:sz w:val="24"/>
          <w:szCs w:val="24"/>
        </w:rPr>
        <w:t xml:space="preserve">целях, указанных в </w:t>
      </w:r>
      <w:r w:rsidR="00982FE0">
        <w:rPr>
          <w:rFonts w:ascii="Times New Roman" w:hAnsi="Times New Roman"/>
          <w:sz w:val="24"/>
          <w:szCs w:val="24"/>
        </w:rPr>
        <w:t xml:space="preserve">Правилах </w:t>
      </w:r>
      <w:r w:rsidRPr="008E3FE0">
        <w:rPr>
          <w:rFonts w:ascii="Times New Roman" w:hAnsi="Times New Roman"/>
          <w:sz w:val="24"/>
          <w:szCs w:val="24"/>
        </w:rPr>
        <w:t>Программ</w:t>
      </w:r>
      <w:r w:rsidR="00982FE0">
        <w:rPr>
          <w:rFonts w:ascii="Times New Roman" w:hAnsi="Times New Roman"/>
          <w:sz w:val="24"/>
          <w:szCs w:val="24"/>
        </w:rPr>
        <w:t>ы</w:t>
      </w:r>
      <w:r w:rsidRPr="008E3FE0">
        <w:rPr>
          <w:rFonts w:ascii="Times New Roman" w:hAnsi="Times New Roman"/>
          <w:sz w:val="24"/>
          <w:szCs w:val="24"/>
        </w:rPr>
        <w:t>.</w:t>
      </w:r>
    </w:p>
    <w:p w:rsidR="0050674A" w:rsidRPr="008E3FE0" w:rsidRDefault="0050674A" w:rsidP="0050674A">
      <w:pPr>
        <w:pStyle w:val="a3"/>
        <w:spacing w:after="0"/>
        <w:ind w:left="1418"/>
        <w:jc w:val="both"/>
        <w:rPr>
          <w:rFonts w:ascii="Times New Roman" w:hAnsi="Times New Roman"/>
          <w:sz w:val="24"/>
          <w:szCs w:val="24"/>
        </w:rPr>
      </w:pPr>
    </w:p>
    <w:p w:rsidR="00597C79" w:rsidRPr="008E3FE0" w:rsidRDefault="008D1C05" w:rsidP="002E057F">
      <w:pPr>
        <w:pStyle w:val="a3"/>
        <w:numPr>
          <w:ilvl w:val="2"/>
          <w:numId w:val="3"/>
        </w:numPr>
        <w:spacing w:after="0"/>
        <w:jc w:val="both"/>
        <w:rPr>
          <w:rFonts w:ascii="Times New Roman" w:hAnsi="Times New Roman"/>
          <w:sz w:val="24"/>
          <w:szCs w:val="24"/>
        </w:rPr>
      </w:pPr>
      <w:r w:rsidRPr="008E3FE0">
        <w:rPr>
          <w:rFonts w:ascii="Times New Roman" w:hAnsi="Times New Roman"/>
          <w:sz w:val="24"/>
          <w:szCs w:val="24"/>
        </w:rPr>
        <w:t xml:space="preserve">Пользователей Подпиской: </w:t>
      </w:r>
    </w:p>
    <w:p w:rsidR="006B5C49" w:rsidRPr="008E3FE0" w:rsidRDefault="00B11F41" w:rsidP="006B5C49">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з</w:t>
      </w:r>
      <w:r w:rsidR="006B5C49" w:rsidRPr="008E3FE0">
        <w:rPr>
          <w:rFonts w:ascii="Times New Roman" w:hAnsi="Times New Roman"/>
          <w:sz w:val="24"/>
          <w:szCs w:val="24"/>
        </w:rPr>
        <w:t>аключение, изменение, расторжение и исполнение договора о Подписке;</w:t>
      </w:r>
    </w:p>
    <w:p w:rsidR="006B5C49" w:rsidRPr="008E3FE0" w:rsidRDefault="006B5C49" w:rsidP="006B5C49">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обеспечение предоставления доступа к Сервисам Подписки;</w:t>
      </w:r>
    </w:p>
    <w:p w:rsidR="00AF5D2C" w:rsidRPr="008E3FE0" w:rsidRDefault="00AF5D2C" w:rsidP="00AF5D2C">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 xml:space="preserve">участия в </w:t>
      </w:r>
      <w:r w:rsidR="006B5C49" w:rsidRPr="008E3FE0">
        <w:rPr>
          <w:rFonts w:ascii="Times New Roman" w:hAnsi="Times New Roman"/>
          <w:sz w:val="24"/>
          <w:szCs w:val="24"/>
        </w:rPr>
        <w:t>маркетинговых активностях</w:t>
      </w:r>
      <w:r w:rsidRPr="008E3FE0">
        <w:rPr>
          <w:rFonts w:ascii="Times New Roman" w:hAnsi="Times New Roman"/>
          <w:sz w:val="24"/>
          <w:szCs w:val="24"/>
        </w:rPr>
        <w:t>, проводимых в рамках Подписки;</w:t>
      </w:r>
    </w:p>
    <w:p w:rsidR="00AF5D2C" w:rsidRPr="008E3FE0" w:rsidRDefault="00AF5D2C" w:rsidP="00AF5D2C">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 xml:space="preserve">обработка обращений; </w:t>
      </w:r>
    </w:p>
    <w:p w:rsidR="00B11F41" w:rsidRPr="008E3FE0" w:rsidRDefault="00B11F41" w:rsidP="00AF5D2C">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разрешение возможных споров с Пользователем Подписки в рамках договора о Подписке;</w:t>
      </w:r>
    </w:p>
    <w:p w:rsidR="006B5C49" w:rsidRPr="008E3FE0" w:rsidRDefault="006B5C49" w:rsidP="006B5C49">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проведение аналитических, статистических, маркетинговых исследований, опросов</w:t>
      </w:r>
      <w:r w:rsidR="00945866" w:rsidRPr="008E3FE0">
        <w:rPr>
          <w:rFonts w:ascii="Times New Roman" w:hAnsi="Times New Roman"/>
          <w:sz w:val="24"/>
          <w:szCs w:val="24"/>
        </w:rPr>
        <w:t xml:space="preserve"> (включая передачу партнерам Оператора, оказывающим соответствующие услуги Оператору)</w:t>
      </w:r>
      <w:r w:rsidRPr="008E3FE0">
        <w:rPr>
          <w:rFonts w:ascii="Times New Roman" w:hAnsi="Times New Roman"/>
          <w:sz w:val="24"/>
          <w:szCs w:val="24"/>
        </w:rPr>
        <w:t>;</w:t>
      </w:r>
    </w:p>
    <w:p w:rsidR="006B5C49" w:rsidRPr="008E3FE0" w:rsidRDefault="006B5C49" w:rsidP="006B5C49">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рассылка информационных и рекламных сообщений</w:t>
      </w:r>
      <w:r w:rsidR="00945866" w:rsidRPr="008E3FE0">
        <w:rPr>
          <w:rFonts w:ascii="Times New Roman" w:hAnsi="Times New Roman"/>
          <w:sz w:val="24"/>
          <w:szCs w:val="24"/>
        </w:rPr>
        <w:t xml:space="preserve"> (включая передачу партнерам Оператора, оказывающим соответствующие услуги Оператору)</w:t>
      </w:r>
      <w:r w:rsidRPr="008E3FE0">
        <w:rPr>
          <w:rFonts w:ascii="Times New Roman" w:hAnsi="Times New Roman"/>
          <w:sz w:val="24"/>
          <w:szCs w:val="24"/>
        </w:rPr>
        <w:t xml:space="preserve">; </w:t>
      </w:r>
    </w:p>
    <w:p w:rsidR="00B11F41" w:rsidRPr="008E3FE0" w:rsidRDefault="00AF5D2C" w:rsidP="002E057F">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выявление злоупотреблений в рамках оказания услуг по договору о Подписке</w:t>
      </w:r>
      <w:r w:rsidR="00B11F41" w:rsidRPr="008E3FE0">
        <w:rPr>
          <w:rFonts w:ascii="Times New Roman" w:hAnsi="Times New Roman"/>
          <w:sz w:val="24"/>
          <w:szCs w:val="24"/>
        </w:rPr>
        <w:t>;</w:t>
      </w:r>
    </w:p>
    <w:p w:rsidR="0050674A" w:rsidRPr="008E3FE0" w:rsidRDefault="00B11F41" w:rsidP="002E057F">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передача партнерам Оператора дл</w:t>
      </w:r>
      <w:r w:rsidR="00945866" w:rsidRPr="008E3FE0">
        <w:rPr>
          <w:rFonts w:ascii="Times New Roman" w:hAnsi="Times New Roman"/>
          <w:sz w:val="24"/>
          <w:szCs w:val="24"/>
        </w:rPr>
        <w:t xml:space="preserve">я цели предоставления Подписки и </w:t>
      </w:r>
      <w:r w:rsidRPr="008E3FE0">
        <w:rPr>
          <w:rFonts w:ascii="Times New Roman" w:hAnsi="Times New Roman"/>
          <w:sz w:val="24"/>
          <w:szCs w:val="24"/>
        </w:rPr>
        <w:t>для цели исполнения договоров между Оператором и партнером Оператора, направленных на предоставл</w:t>
      </w:r>
      <w:r w:rsidR="00945866" w:rsidRPr="008E3FE0">
        <w:rPr>
          <w:rFonts w:ascii="Times New Roman" w:hAnsi="Times New Roman"/>
          <w:sz w:val="24"/>
          <w:szCs w:val="24"/>
        </w:rPr>
        <w:t>ение Подписки.</w:t>
      </w:r>
    </w:p>
    <w:p w:rsidR="00AF5D2C" w:rsidRPr="008E3FE0" w:rsidRDefault="00AF5D2C" w:rsidP="0050674A">
      <w:pPr>
        <w:pStyle w:val="a3"/>
        <w:spacing w:after="0"/>
        <w:ind w:left="1418"/>
        <w:jc w:val="both"/>
        <w:rPr>
          <w:rFonts w:ascii="Times New Roman" w:hAnsi="Times New Roman"/>
          <w:sz w:val="24"/>
          <w:szCs w:val="24"/>
        </w:rPr>
      </w:pPr>
    </w:p>
    <w:p w:rsidR="00597C79" w:rsidRPr="008E3FE0" w:rsidRDefault="00597C79" w:rsidP="002E057F">
      <w:pPr>
        <w:pStyle w:val="a3"/>
        <w:numPr>
          <w:ilvl w:val="2"/>
          <w:numId w:val="3"/>
        </w:numPr>
        <w:spacing w:after="0"/>
        <w:jc w:val="both"/>
        <w:rPr>
          <w:rFonts w:ascii="Times New Roman" w:hAnsi="Times New Roman"/>
          <w:sz w:val="24"/>
          <w:szCs w:val="24"/>
        </w:rPr>
      </w:pPr>
      <w:r w:rsidRPr="008E3FE0">
        <w:rPr>
          <w:rFonts w:ascii="Times New Roman" w:hAnsi="Times New Roman"/>
          <w:sz w:val="24"/>
          <w:szCs w:val="24"/>
        </w:rPr>
        <w:t>Клиентов</w:t>
      </w:r>
      <w:r w:rsidR="006B5C49" w:rsidRPr="008E3FE0">
        <w:rPr>
          <w:rFonts w:ascii="Times New Roman" w:hAnsi="Times New Roman"/>
          <w:sz w:val="24"/>
          <w:szCs w:val="24"/>
        </w:rPr>
        <w:t xml:space="preserve">: </w:t>
      </w:r>
    </w:p>
    <w:p w:rsidR="00C62943" w:rsidRPr="008E3FE0" w:rsidRDefault="00C62943" w:rsidP="0050674A">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заключение и исполнение</w:t>
      </w:r>
      <w:r w:rsidR="00C962FD" w:rsidRPr="008E3FE0">
        <w:rPr>
          <w:rFonts w:ascii="Times New Roman" w:hAnsi="Times New Roman"/>
          <w:sz w:val="24"/>
          <w:szCs w:val="24"/>
        </w:rPr>
        <w:t xml:space="preserve"> д</w:t>
      </w:r>
      <w:r w:rsidRPr="008E3FE0">
        <w:rPr>
          <w:rFonts w:ascii="Times New Roman" w:hAnsi="Times New Roman"/>
          <w:sz w:val="24"/>
          <w:szCs w:val="24"/>
        </w:rPr>
        <w:t xml:space="preserve">оговора; </w:t>
      </w:r>
    </w:p>
    <w:p w:rsidR="00C62943" w:rsidRPr="008E3FE0" w:rsidRDefault="00C62943" w:rsidP="0050674A">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рассылка информационных и рекламных сообщений и материалов;</w:t>
      </w:r>
    </w:p>
    <w:p w:rsidR="00C62943" w:rsidRPr="008E3FE0" w:rsidRDefault="00C62943" w:rsidP="0050674A">
      <w:pPr>
        <w:pStyle w:val="a3"/>
        <w:numPr>
          <w:ilvl w:val="0"/>
          <w:numId w:val="37"/>
        </w:numPr>
        <w:spacing w:after="0"/>
        <w:ind w:left="1418" w:hanging="284"/>
        <w:jc w:val="both"/>
        <w:rPr>
          <w:rFonts w:ascii="Times New Roman" w:hAnsi="Times New Roman"/>
          <w:sz w:val="24"/>
          <w:szCs w:val="24"/>
        </w:rPr>
      </w:pPr>
      <w:r w:rsidRPr="008E3FE0">
        <w:rPr>
          <w:rFonts w:ascii="Times New Roman" w:hAnsi="Times New Roman"/>
          <w:sz w:val="24"/>
          <w:szCs w:val="24"/>
        </w:rPr>
        <w:t xml:space="preserve">рассмотрение претензионных обращений. </w:t>
      </w:r>
    </w:p>
    <w:p w:rsidR="006B5C49" w:rsidRPr="008E3FE0" w:rsidRDefault="006B5C49" w:rsidP="0050674A">
      <w:pPr>
        <w:pStyle w:val="a3"/>
        <w:spacing w:after="0"/>
        <w:ind w:left="1440"/>
        <w:jc w:val="both"/>
        <w:rPr>
          <w:rFonts w:ascii="Times New Roman" w:hAnsi="Times New Roman"/>
          <w:sz w:val="24"/>
          <w:szCs w:val="24"/>
        </w:rPr>
      </w:pPr>
    </w:p>
    <w:p w:rsidR="00BB7C91" w:rsidRPr="008E3FE0" w:rsidRDefault="00BB7C91" w:rsidP="003E40CE">
      <w:pPr>
        <w:pStyle w:val="a3"/>
        <w:numPr>
          <w:ilvl w:val="0"/>
          <w:numId w:val="3"/>
        </w:numPr>
        <w:spacing w:after="0"/>
        <w:ind w:left="714" w:hanging="357"/>
        <w:jc w:val="center"/>
        <w:outlineLvl w:val="0"/>
        <w:rPr>
          <w:rFonts w:ascii="Times New Roman" w:hAnsi="Times New Roman"/>
          <w:b/>
          <w:bCs/>
          <w:sz w:val="24"/>
          <w:szCs w:val="24"/>
        </w:rPr>
      </w:pPr>
      <w:bookmarkStart w:id="5" w:name="_Toc114126103"/>
      <w:r w:rsidRPr="008E3FE0">
        <w:rPr>
          <w:rFonts w:ascii="Times New Roman" w:hAnsi="Times New Roman"/>
          <w:b/>
          <w:bCs/>
          <w:sz w:val="24"/>
          <w:szCs w:val="24"/>
        </w:rPr>
        <w:t>Правовые основания обработки персональных данных</w:t>
      </w:r>
      <w:bookmarkEnd w:id="5"/>
    </w:p>
    <w:p w:rsidR="00BB7C91" w:rsidRPr="008E3FE0" w:rsidRDefault="00BB7C91" w:rsidP="00E562A4">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В качестве правов</w:t>
      </w:r>
      <w:r w:rsidR="00E30AD7" w:rsidRPr="008E3FE0">
        <w:rPr>
          <w:rFonts w:ascii="Times New Roman" w:hAnsi="Times New Roman"/>
          <w:sz w:val="24"/>
          <w:szCs w:val="24"/>
        </w:rPr>
        <w:t xml:space="preserve">ых </w:t>
      </w:r>
      <w:r w:rsidRPr="008E3FE0">
        <w:rPr>
          <w:rFonts w:ascii="Times New Roman" w:hAnsi="Times New Roman"/>
          <w:sz w:val="24"/>
          <w:szCs w:val="24"/>
        </w:rPr>
        <w:t>основани</w:t>
      </w:r>
      <w:r w:rsidR="00E30AD7" w:rsidRPr="008E3FE0">
        <w:rPr>
          <w:rFonts w:ascii="Times New Roman" w:hAnsi="Times New Roman"/>
          <w:sz w:val="24"/>
          <w:szCs w:val="24"/>
        </w:rPr>
        <w:t>й</w:t>
      </w:r>
      <w:r w:rsidRPr="008E3FE0">
        <w:rPr>
          <w:rFonts w:ascii="Times New Roman" w:hAnsi="Times New Roman"/>
          <w:sz w:val="24"/>
          <w:szCs w:val="24"/>
        </w:rPr>
        <w:t xml:space="preserve"> обработки </w:t>
      </w:r>
      <w:r w:rsidR="00BB7212">
        <w:rPr>
          <w:rFonts w:ascii="Times New Roman" w:hAnsi="Times New Roman"/>
          <w:sz w:val="24"/>
          <w:szCs w:val="24"/>
        </w:rPr>
        <w:t>ПДн</w:t>
      </w:r>
      <w:r w:rsidRPr="008E3FE0">
        <w:rPr>
          <w:rFonts w:ascii="Times New Roman" w:hAnsi="Times New Roman"/>
          <w:sz w:val="24"/>
          <w:szCs w:val="24"/>
        </w:rPr>
        <w:t xml:space="preserve"> Оператор руководствуется:</w:t>
      </w:r>
    </w:p>
    <w:p w:rsidR="00BB7C91" w:rsidRPr="008E3FE0" w:rsidRDefault="002629E2"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Т</w:t>
      </w:r>
      <w:r w:rsidR="00BB7C91" w:rsidRPr="008E3FE0">
        <w:rPr>
          <w:rFonts w:ascii="Times New Roman" w:hAnsi="Times New Roman"/>
          <w:sz w:val="24"/>
          <w:szCs w:val="24"/>
        </w:rPr>
        <w:t>рудов</w:t>
      </w:r>
      <w:r w:rsidR="009378F3" w:rsidRPr="008E3FE0">
        <w:rPr>
          <w:rFonts w:ascii="Times New Roman" w:hAnsi="Times New Roman"/>
          <w:sz w:val="24"/>
          <w:szCs w:val="24"/>
        </w:rPr>
        <w:t>ым</w:t>
      </w:r>
      <w:r w:rsidR="00BB7C91" w:rsidRPr="008E3FE0">
        <w:rPr>
          <w:rFonts w:ascii="Times New Roman" w:hAnsi="Times New Roman"/>
          <w:sz w:val="24"/>
          <w:szCs w:val="24"/>
        </w:rPr>
        <w:t xml:space="preserve"> кодекс</w:t>
      </w:r>
      <w:r w:rsidR="009378F3" w:rsidRPr="008E3FE0">
        <w:rPr>
          <w:rFonts w:ascii="Times New Roman" w:hAnsi="Times New Roman"/>
          <w:sz w:val="24"/>
          <w:szCs w:val="24"/>
        </w:rPr>
        <w:t>ом</w:t>
      </w:r>
      <w:r w:rsidR="00BB7C91" w:rsidRPr="008E3FE0">
        <w:rPr>
          <w:rFonts w:ascii="Times New Roman" w:hAnsi="Times New Roman"/>
          <w:sz w:val="24"/>
          <w:szCs w:val="24"/>
        </w:rPr>
        <w:t xml:space="preserve"> Российской Федерации от 30.12.2001 №197-ФЗ;</w:t>
      </w:r>
    </w:p>
    <w:p w:rsidR="00BB7C91" w:rsidRPr="008E3FE0" w:rsidRDefault="00BB7C91"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Граждански</w:t>
      </w:r>
      <w:r w:rsidR="009378F3" w:rsidRPr="008E3FE0">
        <w:rPr>
          <w:rFonts w:ascii="Times New Roman" w:hAnsi="Times New Roman"/>
          <w:sz w:val="24"/>
          <w:szCs w:val="24"/>
        </w:rPr>
        <w:t>м</w:t>
      </w:r>
      <w:r w:rsidRPr="008E3FE0">
        <w:rPr>
          <w:rFonts w:ascii="Times New Roman" w:hAnsi="Times New Roman"/>
          <w:sz w:val="24"/>
          <w:szCs w:val="24"/>
        </w:rPr>
        <w:t xml:space="preserve"> кодекс</w:t>
      </w:r>
      <w:r w:rsidR="009378F3" w:rsidRPr="008E3FE0">
        <w:rPr>
          <w:rFonts w:ascii="Times New Roman" w:hAnsi="Times New Roman"/>
          <w:sz w:val="24"/>
          <w:szCs w:val="24"/>
        </w:rPr>
        <w:t>ом</w:t>
      </w:r>
      <w:r w:rsidRPr="008E3FE0">
        <w:rPr>
          <w:rFonts w:ascii="Times New Roman" w:hAnsi="Times New Roman"/>
          <w:sz w:val="24"/>
          <w:szCs w:val="24"/>
        </w:rPr>
        <w:t xml:space="preserve"> Российской Федерации от 30.11.1994 № 51-ФЗ;</w:t>
      </w:r>
    </w:p>
    <w:p w:rsidR="00BB7C91" w:rsidRPr="008E3FE0" w:rsidRDefault="00BB7C91"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Налоговы</w:t>
      </w:r>
      <w:r w:rsidR="009378F3" w:rsidRPr="008E3FE0">
        <w:rPr>
          <w:rFonts w:ascii="Times New Roman" w:hAnsi="Times New Roman"/>
          <w:sz w:val="24"/>
          <w:szCs w:val="24"/>
        </w:rPr>
        <w:t>м</w:t>
      </w:r>
      <w:r w:rsidRPr="008E3FE0">
        <w:rPr>
          <w:rFonts w:ascii="Times New Roman" w:hAnsi="Times New Roman"/>
          <w:sz w:val="24"/>
          <w:szCs w:val="24"/>
        </w:rPr>
        <w:t xml:space="preserve"> кодекс</w:t>
      </w:r>
      <w:r w:rsidR="009378F3" w:rsidRPr="008E3FE0">
        <w:rPr>
          <w:rFonts w:ascii="Times New Roman" w:hAnsi="Times New Roman"/>
          <w:sz w:val="24"/>
          <w:szCs w:val="24"/>
        </w:rPr>
        <w:t>ом</w:t>
      </w:r>
      <w:r w:rsidRPr="008E3FE0">
        <w:rPr>
          <w:rFonts w:ascii="Times New Roman" w:hAnsi="Times New Roman"/>
          <w:sz w:val="24"/>
          <w:szCs w:val="24"/>
        </w:rPr>
        <w:t xml:space="preserve"> Российской Федерации от 31.07.1998 146-ФЗ;</w:t>
      </w:r>
    </w:p>
    <w:p w:rsidR="00BB7C91" w:rsidRPr="008E3FE0" w:rsidRDefault="00BB7C91"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Федеральны</w:t>
      </w:r>
      <w:r w:rsidR="009378F3" w:rsidRPr="008E3FE0">
        <w:rPr>
          <w:rFonts w:ascii="Times New Roman" w:hAnsi="Times New Roman"/>
          <w:sz w:val="24"/>
          <w:szCs w:val="24"/>
        </w:rPr>
        <w:t>м</w:t>
      </w:r>
      <w:r w:rsidRPr="008E3FE0">
        <w:rPr>
          <w:rFonts w:ascii="Times New Roman" w:hAnsi="Times New Roman"/>
          <w:sz w:val="24"/>
          <w:szCs w:val="24"/>
        </w:rPr>
        <w:t xml:space="preserve"> закон</w:t>
      </w:r>
      <w:r w:rsidR="009378F3" w:rsidRPr="008E3FE0">
        <w:rPr>
          <w:rFonts w:ascii="Times New Roman" w:hAnsi="Times New Roman"/>
          <w:sz w:val="24"/>
          <w:szCs w:val="24"/>
        </w:rPr>
        <w:t>ом</w:t>
      </w:r>
      <w:r w:rsidRPr="008E3FE0">
        <w:rPr>
          <w:rFonts w:ascii="Times New Roman" w:hAnsi="Times New Roman"/>
          <w:sz w:val="24"/>
          <w:szCs w:val="24"/>
        </w:rPr>
        <w:t xml:space="preserve"> от 06.12.2011 № 402-ФЗ «О бухгалтерском учете»;</w:t>
      </w:r>
    </w:p>
    <w:p w:rsidR="00E30AD7" w:rsidRPr="008E3FE0" w:rsidRDefault="00BF3879"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ины</w:t>
      </w:r>
      <w:r w:rsidR="009378F3" w:rsidRPr="008E3FE0">
        <w:rPr>
          <w:rFonts w:ascii="Times New Roman" w:hAnsi="Times New Roman"/>
          <w:sz w:val="24"/>
          <w:szCs w:val="24"/>
        </w:rPr>
        <w:t>ми</w:t>
      </w:r>
      <w:r w:rsidRPr="008E3FE0">
        <w:rPr>
          <w:rFonts w:ascii="Times New Roman" w:hAnsi="Times New Roman"/>
          <w:sz w:val="24"/>
          <w:szCs w:val="24"/>
        </w:rPr>
        <w:t xml:space="preserve"> федеральны</w:t>
      </w:r>
      <w:r w:rsidR="009378F3" w:rsidRPr="008E3FE0">
        <w:rPr>
          <w:rFonts w:ascii="Times New Roman" w:hAnsi="Times New Roman"/>
          <w:sz w:val="24"/>
          <w:szCs w:val="24"/>
        </w:rPr>
        <w:t>ми</w:t>
      </w:r>
      <w:r w:rsidRPr="008E3FE0">
        <w:rPr>
          <w:rFonts w:ascii="Times New Roman" w:hAnsi="Times New Roman"/>
          <w:sz w:val="24"/>
          <w:szCs w:val="24"/>
        </w:rPr>
        <w:t xml:space="preserve"> закон</w:t>
      </w:r>
      <w:r w:rsidR="009378F3" w:rsidRPr="008E3FE0">
        <w:rPr>
          <w:rFonts w:ascii="Times New Roman" w:hAnsi="Times New Roman"/>
          <w:sz w:val="24"/>
          <w:szCs w:val="24"/>
        </w:rPr>
        <w:t>ами</w:t>
      </w:r>
      <w:r w:rsidR="00E30AD7" w:rsidRPr="008E3FE0">
        <w:rPr>
          <w:rFonts w:ascii="Times New Roman" w:hAnsi="Times New Roman"/>
          <w:sz w:val="24"/>
          <w:szCs w:val="24"/>
        </w:rPr>
        <w:t xml:space="preserve"> и прочи</w:t>
      </w:r>
      <w:r w:rsidR="009378F3" w:rsidRPr="008E3FE0">
        <w:rPr>
          <w:rFonts w:ascii="Times New Roman" w:hAnsi="Times New Roman"/>
          <w:sz w:val="24"/>
          <w:szCs w:val="24"/>
        </w:rPr>
        <w:t>ми</w:t>
      </w:r>
      <w:r w:rsidRPr="008E3FE0">
        <w:rPr>
          <w:rFonts w:ascii="Times New Roman" w:hAnsi="Times New Roman"/>
          <w:sz w:val="24"/>
          <w:szCs w:val="24"/>
        </w:rPr>
        <w:t xml:space="preserve"> нормативны</w:t>
      </w:r>
      <w:r w:rsidR="009378F3" w:rsidRPr="008E3FE0">
        <w:rPr>
          <w:rFonts w:ascii="Times New Roman" w:hAnsi="Times New Roman"/>
          <w:sz w:val="24"/>
          <w:szCs w:val="24"/>
        </w:rPr>
        <w:t>ми</w:t>
      </w:r>
      <w:r w:rsidRPr="008E3FE0">
        <w:rPr>
          <w:rFonts w:ascii="Times New Roman" w:hAnsi="Times New Roman"/>
          <w:sz w:val="24"/>
          <w:szCs w:val="24"/>
        </w:rPr>
        <w:t xml:space="preserve"> правовы</w:t>
      </w:r>
      <w:r w:rsidR="009378F3" w:rsidRPr="008E3FE0">
        <w:rPr>
          <w:rFonts w:ascii="Times New Roman" w:hAnsi="Times New Roman"/>
          <w:sz w:val="24"/>
          <w:szCs w:val="24"/>
        </w:rPr>
        <w:t>ми</w:t>
      </w:r>
      <w:r w:rsidRPr="008E3FE0">
        <w:rPr>
          <w:rFonts w:ascii="Times New Roman" w:hAnsi="Times New Roman"/>
          <w:sz w:val="24"/>
          <w:szCs w:val="24"/>
        </w:rPr>
        <w:t xml:space="preserve"> акт</w:t>
      </w:r>
      <w:r w:rsidR="009378F3" w:rsidRPr="008E3FE0">
        <w:rPr>
          <w:rFonts w:ascii="Times New Roman" w:hAnsi="Times New Roman"/>
          <w:sz w:val="24"/>
          <w:szCs w:val="24"/>
        </w:rPr>
        <w:t>ами</w:t>
      </w:r>
      <w:r w:rsidRPr="008E3FE0">
        <w:rPr>
          <w:rFonts w:ascii="Times New Roman" w:hAnsi="Times New Roman"/>
          <w:sz w:val="24"/>
          <w:szCs w:val="24"/>
        </w:rPr>
        <w:t xml:space="preserve"> Российской Федерации</w:t>
      </w:r>
      <w:r w:rsidR="00E30AD7" w:rsidRPr="008E3FE0">
        <w:rPr>
          <w:rFonts w:ascii="Times New Roman" w:hAnsi="Times New Roman"/>
          <w:sz w:val="24"/>
          <w:szCs w:val="24"/>
        </w:rPr>
        <w:t>;</w:t>
      </w:r>
    </w:p>
    <w:p w:rsidR="009378F3" w:rsidRPr="008E3FE0" w:rsidRDefault="00E30AD7"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договор</w:t>
      </w:r>
      <w:r w:rsidR="009378F3" w:rsidRPr="008E3FE0">
        <w:rPr>
          <w:rFonts w:ascii="Times New Roman" w:hAnsi="Times New Roman"/>
          <w:sz w:val="24"/>
          <w:szCs w:val="24"/>
        </w:rPr>
        <w:t>ами</w:t>
      </w:r>
      <w:r w:rsidRPr="008E3FE0">
        <w:rPr>
          <w:rFonts w:ascii="Times New Roman" w:hAnsi="Times New Roman"/>
          <w:sz w:val="24"/>
          <w:szCs w:val="24"/>
        </w:rPr>
        <w:t>, заключаемы</w:t>
      </w:r>
      <w:r w:rsidR="009378F3" w:rsidRPr="008E3FE0">
        <w:rPr>
          <w:rFonts w:ascii="Times New Roman" w:hAnsi="Times New Roman"/>
          <w:sz w:val="24"/>
          <w:szCs w:val="24"/>
        </w:rPr>
        <w:t>ми</w:t>
      </w:r>
      <w:r w:rsidRPr="008E3FE0">
        <w:rPr>
          <w:rFonts w:ascii="Times New Roman" w:hAnsi="Times New Roman"/>
          <w:sz w:val="24"/>
          <w:szCs w:val="24"/>
        </w:rPr>
        <w:t xml:space="preserve"> между Оператором и субъектами </w:t>
      </w:r>
      <w:r w:rsidR="00BF3879" w:rsidRPr="008E3FE0">
        <w:rPr>
          <w:rFonts w:ascii="Times New Roman" w:hAnsi="Times New Roman"/>
          <w:sz w:val="24"/>
          <w:szCs w:val="24"/>
        </w:rPr>
        <w:t>ПДн</w:t>
      </w:r>
      <w:r w:rsidRPr="008E3FE0">
        <w:rPr>
          <w:rFonts w:ascii="Times New Roman" w:hAnsi="Times New Roman"/>
          <w:sz w:val="24"/>
          <w:szCs w:val="24"/>
        </w:rPr>
        <w:t>;</w:t>
      </w:r>
      <w:r w:rsidR="009378F3" w:rsidRPr="008E3FE0">
        <w:rPr>
          <w:rFonts w:ascii="Times New Roman" w:hAnsi="Times New Roman"/>
          <w:sz w:val="24"/>
          <w:szCs w:val="24"/>
        </w:rPr>
        <w:t xml:space="preserve"> договорами стороной которого либо выгодоприобретателем или поручителем</w:t>
      </w:r>
      <w:r w:rsidR="003655EA" w:rsidRPr="008E3FE0">
        <w:rPr>
          <w:rFonts w:ascii="Times New Roman" w:hAnsi="Times New Roman"/>
          <w:sz w:val="24"/>
          <w:szCs w:val="24"/>
        </w:rPr>
        <w:t>,</w:t>
      </w:r>
      <w:r w:rsidR="009378F3" w:rsidRPr="008E3FE0">
        <w:rPr>
          <w:rFonts w:ascii="Times New Roman" w:hAnsi="Times New Roman"/>
          <w:sz w:val="24"/>
          <w:szCs w:val="24"/>
        </w:rPr>
        <w:t xml:space="preserve"> по которому является субъект </w:t>
      </w:r>
      <w:r w:rsidR="00F05902">
        <w:rPr>
          <w:rFonts w:ascii="Times New Roman" w:hAnsi="Times New Roman"/>
          <w:sz w:val="24"/>
          <w:szCs w:val="24"/>
        </w:rPr>
        <w:t>ПДн</w:t>
      </w:r>
      <w:r w:rsidR="009378F3" w:rsidRPr="008E3FE0">
        <w:rPr>
          <w:rFonts w:ascii="Times New Roman" w:hAnsi="Times New Roman"/>
          <w:sz w:val="24"/>
          <w:szCs w:val="24"/>
        </w:rPr>
        <w:t xml:space="preserve">, а также если обработка </w:t>
      </w:r>
      <w:r w:rsidR="00F05902">
        <w:rPr>
          <w:rFonts w:ascii="Times New Roman" w:hAnsi="Times New Roman"/>
          <w:sz w:val="24"/>
          <w:szCs w:val="24"/>
        </w:rPr>
        <w:t>ПДн</w:t>
      </w:r>
      <w:r w:rsidR="009378F3" w:rsidRPr="008E3FE0">
        <w:rPr>
          <w:rFonts w:ascii="Times New Roman" w:hAnsi="Times New Roman"/>
          <w:sz w:val="24"/>
          <w:szCs w:val="24"/>
        </w:rPr>
        <w:t xml:space="preserve"> необходима для заключения договора по инициативе субъекта </w:t>
      </w:r>
      <w:r w:rsidR="00F05902">
        <w:rPr>
          <w:rFonts w:ascii="Times New Roman" w:hAnsi="Times New Roman"/>
          <w:sz w:val="24"/>
          <w:szCs w:val="24"/>
        </w:rPr>
        <w:t>ПДн</w:t>
      </w:r>
      <w:r w:rsidR="009378F3" w:rsidRPr="008E3FE0">
        <w:rPr>
          <w:rFonts w:ascii="Times New Roman" w:hAnsi="Times New Roman"/>
          <w:sz w:val="24"/>
          <w:szCs w:val="24"/>
        </w:rPr>
        <w:t xml:space="preserve"> или договора, по которому субъект </w:t>
      </w:r>
      <w:r w:rsidR="00F05902">
        <w:rPr>
          <w:rFonts w:ascii="Times New Roman" w:hAnsi="Times New Roman"/>
          <w:sz w:val="24"/>
          <w:szCs w:val="24"/>
        </w:rPr>
        <w:t>ПДн</w:t>
      </w:r>
      <w:r w:rsidR="009378F3" w:rsidRPr="008E3FE0">
        <w:rPr>
          <w:rFonts w:ascii="Times New Roman" w:hAnsi="Times New Roman"/>
          <w:sz w:val="24"/>
          <w:szCs w:val="24"/>
        </w:rPr>
        <w:t xml:space="preserve"> будет являться выгодоприобретателем или поручителем.</w:t>
      </w:r>
    </w:p>
    <w:p w:rsidR="00BF3879" w:rsidRPr="008E3FE0" w:rsidRDefault="00BB7C91"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согласи</w:t>
      </w:r>
      <w:r w:rsidR="00BF3879" w:rsidRPr="008E3FE0">
        <w:rPr>
          <w:rFonts w:ascii="Times New Roman" w:hAnsi="Times New Roman"/>
          <w:sz w:val="24"/>
          <w:szCs w:val="24"/>
        </w:rPr>
        <w:t>я</w:t>
      </w:r>
      <w:r w:rsidR="009378F3" w:rsidRPr="008E3FE0">
        <w:rPr>
          <w:rFonts w:ascii="Times New Roman" w:hAnsi="Times New Roman"/>
          <w:sz w:val="24"/>
          <w:szCs w:val="24"/>
        </w:rPr>
        <w:t>ми</w:t>
      </w:r>
      <w:r w:rsidRPr="008E3FE0">
        <w:rPr>
          <w:rFonts w:ascii="Times New Roman" w:hAnsi="Times New Roman"/>
          <w:sz w:val="24"/>
          <w:szCs w:val="24"/>
        </w:rPr>
        <w:t xml:space="preserve"> на обработку </w:t>
      </w:r>
      <w:r w:rsidR="00BF3879" w:rsidRPr="008E3FE0">
        <w:rPr>
          <w:rFonts w:ascii="Times New Roman" w:hAnsi="Times New Roman"/>
          <w:sz w:val="24"/>
          <w:szCs w:val="24"/>
        </w:rPr>
        <w:t>ПДн, полученн</w:t>
      </w:r>
      <w:r w:rsidR="00F274A0" w:rsidRPr="008E3FE0">
        <w:rPr>
          <w:rFonts w:ascii="Times New Roman" w:hAnsi="Times New Roman"/>
          <w:sz w:val="24"/>
          <w:szCs w:val="24"/>
        </w:rPr>
        <w:t>ы</w:t>
      </w:r>
      <w:r w:rsidR="009378F3" w:rsidRPr="008E3FE0">
        <w:rPr>
          <w:rFonts w:ascii="Times New Roman" w:hAnsi="Times New Roman"/>
          <w:sz w:val="24"/>
          <w:szCs w:val="24"/>
        </w:rPr>
        <w:t>ми</w:t>
      </w:r>
      <w:r w:rsidR="00BF3879" w:rsidRPr="008E3FE0">
        <w:rPr>
          <w:rFonts w:ascii="Times New Roman" w:hAnsi="Times New Roman"/>
          <w:sz w:val="24"/>
          <w:szCs w:val="24"/>
        </w:rPr>
        <w:t xml:space="preserve"> от субъектов ПДн;</w:t>
      </w:r>
    </w:p>
    <w:p w:rsidR="00F274A0" w:rsidRPr="008E3FE0" w:rsidRDefault="009378F3"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 xml:space="preserve">судебными актами, актами других органов или должностных лиц, если обработка </w:t>
      </w:r>
      <w:r w:rsidR="00F05902">
        <w:rPr>
          <w:rFonts w:ascii="Times New Roman" w:hAnsi="Times New Roman"/>
          <w:sz w:val="24"/>
          <w:szCs w:val="24"/>
        </w:rPr>
        <w:t>ПДн</w:t>
      </w:r>
      <w:r w:rsidRPr="008E3FE0">
        <w:rPr>
          <w:rFonts w:ascii="Times New Roman" w:hAnsi="Times New Roman"/>
          <w:sz w:val="24"/>
          <w:szCs w:val="24"/>
        </w:rPr>
        <w:t xml:space="preserve"> необходима для исполнения такого акта в соответствии с законодательством Российской Федерации об исполнительном производстве;</w:t>
      </w:r>
    </w:p>
    <w:p w:rsidR="0019650E" w:rsidRPr="008E3FE0" w:rsidRDefault="009378F3"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 xml:space="preserve">необходимостью обработки </w:t>
      </w:r>
      <w:r w:rsidR="00F05902">
        <w:rPr>
          <w:rFonts w:ascii="Times New Roman" w:hAnsi="Times New Roman"/>
          <w:sz w:val="24"/>
          <w:szCs w:val="24"/>
        </w:rPr>
        <w:t>ПДн</w:t>
      </w:r>
      <w:r w:rsidRPr="008E3FE0">
        <w:rPr>
          <w:rFonts w:ascii="Times New Roman" w:hAnsi="Times New Roman"/>
          <w:sz w:val="24"/>
          <w:szCs w:val="24"/>
        </w:rPr>
        <w:t xml:space="preserve"> для защиты жизни, здоровья или иных жизненно важных интересов субъекта </w:t>
      </w:r>
      <w:r w:rsidR="00F05902">
        <w:rPr>
          <w:rFonts w:ascii="Times New Roman" w:hAnsi="Times New Roman"/>
          <w:sz w:val="24"/>
          <w:szCs w:val="24"/>
        </w:rPr>
        <w:t>ПДн</w:t>
      </w:r>
      <w:r w:rsidRPr="008E3FE0">
        <w:rPr>
          <w:rFonts w:ascii="Times New Roman" w:hAnsi="Times New Roman"/>
          <w:sz w:val="24"/>
          <w:szCs w:val="24"/>
        </w:rPr>
        <w:t xml:space="preserve">, если получение согласия субъекта </w:t>
      </w:r>
      <w:r w:rsidR="00F05902">
        <w:rPr>
          <w:rFonts w:ascii="Times New Roman" w:hAnsi="Times New Roman"/>
          <w:sz w:val="24"/>
          <w:szCs w:val="24"/>
        </w:rPr>
        <w:t>ПДн</w:t>
      </w:r>
      <w:r w:rsidRPr="008E3FE0">
        <w:rPr>
          <w:rFonts w:ascii="Times New Roman" w:hAnsi="Times New Roman"/>
          <w:sz w:val="24"/>
          <w:szCs w:val="24"/>
        </w:rPr>
        <w:t xml:space="preserve"> невозможно;</w:t>
      </w:r>
    </w:p>
    <w:p w:rsidR="009378F3" w:rsidRPr="008E3FE0" w:rsidRDefault="009378F3"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 xml:space="preserve"> статистическими или иными исследовательскими целями, при условии обязательного обезличивания </w:t>
      </w:r>
      <w:r w:rsidR="00F05902">
        <w:rPr>
          <w:rFonts w:ascii="Times New Roman" w:hAnsi="Times New Roman"/>
          <w:sz w:val="24"/>
          <w:szCs w:val="24"/>
        </w:rPr>
        <w:t>ПДн</w:t>
      </w:r>
      <w:r w:rsidRPr="008E3FE0">
        <w:rPr>
          <w:rFonts w:ascii="Times New Roman" w:hAnsi="Times New Roman"/>
          <w:sz w:val="24"/>
          <w:szCs w:val="24"/>
        </w:rPr>
        <w:t>;</w:t>
      </w:r>
    </w:p>
    <w:p w:rsidR="00490BEB" w:rsidRPr="008E3FE0" w:rsidRDefault="00490BEB" w:rsidP="0050674A">
      <w:pPr>
        <w:pStyle w:val="a3"/>
        <w:numPr>
          <w:ilvl w:val="0"/>
          <w:numId w:val="58"/>
        </w:numPr>
        <w:tabs>
          <w:tab w:val="left" w:pos="851"/>
        </w:tabs>
        <w:jc w:val="both"/>
        <w:rPr>
          <w:rFonts w:ascii="Times New Roman" w:hAnsi="Times New Roman"/>
          <w:sz w:val="24"/>
          <w:szCs w:val="24"/>
        </w:rPr>
      </w:pPr>
      <w:r w:rsidRPr="008E3FE0">
        <w:rPr>
          <w:rFonts w:ascii="Times New Roman" w:hAnsi="Times New Roman"/>
          <w:sz w:val="24"/>
          <w:szCs w:val="24"/>
        </w:rPr>
        <w:t xml:space="preserve"> необходимостью опубликования или обязательного раскрытия </w:t>
      </w:r>
      <w:r w:rsidR="00F05902">
        <w:rPr>
          <w:rFonts w:ascii="Times New Roman" w:hAnsi="Times New Roman"/>
          <w:sz w:val="24"/>
          <w:szCs w:val="24"/>
        </w:rPr>
        <w:t>ПДн</w:t>
      </w:r>
      <w:r w:rsidRPr="008E3FE0">
        <w:rPr>
          <w:rFonts w:ascii="Times New Roman" w:hAnsi="Times New Roman"/>
          <w:sz w:val="24"/>
          <w:szCs w:val="24"/>
        </w:rPr>
        <w:t xml:space="preserve"> в случаях, предусмотренных федеральными законами. </w:t>
      </w:r>
    </w:p>
    <w:p w:rsidR="00595993" w:rsidRPr="008E3FE0" w:rsidRDefault="00595993" w:rsidP="00490BEB">
      <w:pPr>
        <w:pStyle w:val="a3"/>
        <w:spacing w:after="0"/>
        <w:rPr>
          <w:rFonts w:ascii="Times New Roman" w:hAnsi="Times New Roman"/>
          <w:sz w:val="24"/>
          <w:szCs w:val="24"/>
        </w:rPr>
      </w:pPr>
    </w:p>
    <w:p w:rsidR="00595993" w:rsidRPr="008E3FE0" w:rsidRDefault="00BB7C91" w:rsidP="003E40CE">
      <w:pPr>
        <w:pStyle w:val="a3"/>
        <w:numPr>
          <w:ilvl w:val="0"/>
          <w:numId w:val="3"/>
        </w:numPr>
        <w:spacing w:after="0"/>
        <w:ind w:left="714" w:hanging="357"/>
        <w:jc w:val="center"/>
        <w:outlineLvl w:val="0"/>
        <w:rPr>
          <w:rFonts w:ascii="Times New Roman" w:hAnsi="Times New Roman"/>
          <w:b/>
          <w:bCs/>
          <w:sz w:val="24"/>
          <w:szCs w:val="24"/>
        </w:rPr>
      </w:pPr>
      <w:bookmarkStart w:id="6" w:name="_Toc114126104"/>
      <w:r w:rsidRPr="008E3FE0">
        <w:rPr>
          <w:rFonts w:ascii="Times New Roman" w:hAnsi="Times New Roman"/>
          <w:b/>
          <w:bCs/>
          <w:sz w:val="24"/>
          <w:szCs w:val="24"/>
        </w:rPr>
        <w:t>Порядок и условия обработки персональных данных</w:t>
      </w:r>
      <w:bookmarkEnd w:id="6"/>
    </w:p>
    <w:p w:rsidR="00BE7930" w:rsidRPr="008E3FE0" w:rsidRDefault="00BE7930" w:rsidP="00BE7930">
      <w:pPr>
        <w:pStyle w:val="a3"/>
        <w:spacing w:after="0"/>
        <w:ind w:left="714"/>
        <w:outlineLvl w:val="0"/>
        <w:rPr>
          <w:rFonts w:ascii="Times New Roman" w:hAnsi="Times New Roman"/>
          <w:b/>
          <w:bCs/>
          <w:sz w:val="24"/>
          <w:szCs w:val="24"/>
        </w:rPr>
      </w:pPr>
    </w:p>
    <w:p w:rsidR="00F00901" w:rsidRPr="008E3FE0" w:rsidRDefault="00F00901" w:rsidP="0050674A">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 xml:space="preserve">Обработка ПДн: </w:t>
      </w:r>
    </w:p>
    <w:p w:rsidR="000309B6" w:rsidRPr="008E3FE0" w:rsidRDefault="000309B6" w:rsidP="0050674A">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Оператор не осуществляет обработку специальных категорий </w:t>
      </w:r>
      <w:r w:rsidR="00F05902">
        <w:rPr>
          <w:rFonts w:ascii="Times New Roman" w:hAnsi="Times New Roman"/>
          <w:sz w:val="24"/>
          <w:szCs w:val="24"/>
        </w:rPr>
        <w:t>ПДн</w:t>
      </w:r>
      <w:r w:rsidRPr="008E3FE0">
        <w:rPr>
          <w:rFonts w:ascii="Times New Roman" w:hAnsi="Times New Roman"/>
          <w:sz w:val="24"/>
          <w:szCs w:val="24"/>
        </w:rPr>
        <w:t>, касающихся расовой и национальной принадлежности, состояния здоровья, политических взглядов, религиозных и философских убеждений, интимной жизни, судимости физических лиц, если иное не установлено законодательством Российской Федерации.</w:t>
      </w:r>
    </w:p>
    <w:p w:rsidR="000309B6" w:rsidRPr="008E3FE0" w:rsidRDefault="000309B6" w:rsidP="0050674A">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Оператор не осуществляет обработку биометрических </w:t>
      </w:r>
      <w:r w:rsidR="00B776FD">
        <w:rPr>
          <w:rFonts w:ascii="Times New Roman" w:hAnsi="Times New Roman"/>
          <w:sz w:val="24"/>
          <w:szCs w:val="24"/>
        </w:rPr>
        <w:t>ПДн</w:t>
      </w:r>
      <w:r w:rsidRPr="008E3FE0">
        <w:rPr>
          <w:rFonts w:ascii="Times New Roman" w:hAnsi="Times New Roman"/>
          <w:sz w:val="24"/>
          <w:szCs w:val="24"/>
        </w:rPr>
        <w:t>.</w:t>
      </w:r>
    </w:p>
    <w:p w:rsidR="00BB7C91" w:rsidRPr="008E3FE0" w:rsidRDefault="00BB7C91" w:rsidP="0050674A">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Оператор осуществляет обработку ПДн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уничтожение </w:t>
      </w:r>
      <w:r w:rsidR="00A754F4" w:rsidRPr="008E3FE0">
        <w:rPr>
          <w:rFonts w:ascii="Times New Roman" w:hAnsi="Times New Roman"/>
          <w:sz w:val="24"/>
          <w:szCs w:val="24"/>
        </w:rPr>
        <w:t xml:space="preserve">(удаление) </w:t>
      </w:r>
      <w:r w:rsidRPr="008E3FE0">
        <w:rPr>
          <w:rFonts w:ascii="Times New Roman" w:hAnsi="Times New Roman"/>
          <w:sz w:val="24"/>
          <w:szCs w:val="24"/>
        </w:rPr>
        <w:t>ПДн.</w:t>
      </w:r>
    </w:p>
    <w:p w:rsidR="003E0CE3" w:rsidRPr="008E3FE0" w:rsidRDefault="00F00901" w:rsidP="0050674A">
      <w:pPr>
        <w:pStyle w:val="a3"/>
        <w:numPr>
          <w:ilvl w:val="2"/>
          <w:numId w:val="3"/>
        </w:numPr>
        <w:jc w:val="both"/>
        <w:rPr>
          <w:rFonts w:ascii="Times New Roman" w:hAnsi="Times New Roman"/>
          <w:sz w:val="24"/>
          <w:szCs w:val="24"/>
        </w:rPr>
      </w:pPr>
      <w:r w:rsidRPr="008E3FE0">
        <w:rPr>
          <w:rFonts w:ascii="Times New Roman" w:hAnsi="Times New Roman"/>
          <w:sz w:val="24"/>
          <w:szCs w:val="24"/>
        </w:rPr>
        <w:t>Лица</w:t>
      </w:r>
      <w:r w:rsidR="00E467A1" w:rsidRPr="008E3FE0">
        <w:rPr>
          <w:rFonts w:ascii="Times New Roman" w:hAnsi="Times New Roman"/>
          <w:sz w:val="24"/>
          <w:szCs w:val="24"/>
        </w:rPr>
        <w:t xml:space="preserve">, имеющие доступ к ПДн, получают </w:t>
      </w:r>
      <w:r w:rsidR="00A754F4" w:rsidRPr="008E3FE0">
        <w:rPr>
          <w:rFonts w:ascii="Times New Roman" w:hAnsi="Times New Roman"/>
          <w:sz w:val="24"/>
          <w:szCs w:val="24"/>
        </w:rPr>
        <w:t xml:space="preserve">доступ </w:t>
      </w:r>
      <w:r w:rsidR="00E467A1" w:rsidRPr="008E3FE0">
        <w:rPr>
          <w:rFonts w:ascii="Times New Roman" w:hAnsi="Times New Roman"/>
          <w:sz w:val="24"/>
          <w:szCs w:val="24"/>
        </w:rPr>
        <w:t xml:space="preserve">только </w:t>
      </w:r>
      <w:r w:rsidR="00A754F4" w:rsidRPr="008E3FE0">
        <w:rPr>
          <w:rFonts w:ascii="Times New Roman" w:hAnsi="Times New Roman"/>
          <w:sz w:val="24"/>
          <w:szCs w:val="24"/>
        </w:rPr>
        <w:t xml:space="preserve">к </w:t>
      </w:r>
      <w:r w:rsidR="00E467A1" w:rsidRPr="008E3FE0">
        <w:rPr>
          <w:rFonts w:ascii="Times New Roman" w:hAnsi="Times New Roman"/>
          <w:sz w:val="24"/>
          <w:szCs w:val="24"/>
        </w:rPr>
        <w:t>те</w:t>
      </w:r>
      <w:r w:rsidR="00A754F4" w:rsidRPr="008E3FE0">
        <w:rPr>
          <w:rFonts w:ascii="Times New Roman" w:hAnsi="Times New Roman"/>
          <w:sz w:val="24"/>
          <w:szCs w:val="24"/>
        </w:rPr>
        <w:t>м</w:t>
      </w:r>
      <w:r w:rsidR="00E467A1" w:rsidRPr="008E3FE0">
        <w:rPr>
          <w:rFonts w:ascii="Times New Roman" w:hAnsi="Times New Roman"/>
          <w:sz w:val="24"/>
          <w:szCs w:val="24"/>
        </w:rPr>
        <w:t xml:space="preserve"> ПДн, которые необходимы им для выполнения конкретных трудовых функций и должностных обязанностей.</w:t>
      </w:r>
    </w:p>
    <w:p w:rsidR="00BB7C91" w:rsidRPr="008E3FE0" w:rsidRDefault="00BB7C91" w:rsidP="0050674A">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Согласие субъекта ПДн на обработку его </w:t>
      </w:r>
      <w:r w:rsidR="00A754F4" w:rsidRPr="008E3FE0">
        <w:rPr>
          <w:rFonts w:ascii="Times New Roman" w:hAnsi="Times New Roman"/>
          <w:sz w:val="24"/>
          <w:szCs w:val="24"/>
        </w:rPr>
        <w:t xml:space="preserve">ПДн </w:t>
      </w:r>
      <w:r w:rsidRPr="008E3FE0">
        <w:rPr>
          <w:rFonts w:ascii="Times New Roman" w:hAnsi="Times New Roman"/>
          <w:sz w:val="24"/>
          <w:szCs w:val="24"/>
        </w:rPr>
        <w:t xml:space="preserve">может быть дано субъектом ПДн или его представителем в любой форме, позволяющей подтвердить факт его получения, за исключением случаев, предусмотренных законодательством Российской Федерации, когда требуется согласие субъекта </w:t>
      </w:r>
      <w:r w:rsidR="00020720">
        <w:rPr>
          <w:rFonts w:ascii="Times New Roman" w:hAnsi="Times New Roman"/>
          <w:sz w:val="24"/>
          <w:szCs w:val="24"/>
        </w:rPr>
        <w:t xml:space="preserve">ПДн </w:t>
      </w:r>
      <w:r w:rsidRPr="008E3FE0">
        <w:rPr>
          <w:rFonts w:ascii="Times New Roman" w:hAnsi="Times New Roman"/>
          <w:sz w:val="24"/>
          <w:szCs w:val="24"/>
        </w:rPr>
        <w:t>на обработку его ПДн</w:t>
      </w:r>
      <w:r w:rsidR="00E467A1" w:rsidRPr="008E3FE0">
        <w:rPr>
          <w:rFonts w:ascii="Times New Roman" w:hAnsi="Times New Roman"/>
          <w:sz w:val="24"/>
          <w:szCs w:val="24"/>
        </w:rPr>
        <w:t xml:space="preserve">, оформленное </w:t>
      </w:r>
      <w:r w:rsidRPr="008E3FE0">
        <w:rPr>
          <w:rFonts w:ascii="Times New Roman" w:hAnsi="Times New Roman"/>
          <w:sz w:val="24"/>
          <w:szCs w:val="24"/>
        </w:rPr>
        <w:t>в письменной форме.</w:t>
      </w:r>
    </w:p>
    <w:p w:rsidR="003E0CE3" w:rsidRPr="008E3FE0" w:rsidRDefault="003E0CE3" w:rsidP="0050674A">
      <w:pPr>
        <w:pStyle w:val="a3"/>
        <w:ind w:left="1080"/>
        <w:jc w:val="both"/>
        <w:rPr>
          <w:rFonts w:ascii="Times New Roman" w:hAnsi="Times New Roman"/>
          <w:sz w:val="24"/>
          <w:szCs w:val="24"/>
        </w:rPr>
      </w:pPr>
    </w:p>
    <w:p w:rsidR="00F00901" w:rsidRPr="008E3FE0" w:rsidRDefault="00F00901" w:rsidP="0050674A">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 xml:space="preserve">Хранение </w:t>
      </w:r>
      <w:r w:rsidR="00757E05" w:rsidRPr="008E3FE0">
        <w:rPr>
          <w:rFonts w:ascii="Times New Roman" w:hAnsi="Times New Roman"/>
          <w:sz w:val="24"/>
          <w:szCs w:val="24"/>
        </w:rPr>
        <w:t>ПДн</w:t>
      </w:r>
      <w:r w:rsidR="003E0CE3" w:rsidRPr="008E3FE0">
        <w:rPr>
          <w:rFonts w:ascii="Times New Roman" w:hAnsi="Times New Roman"/>
          <w:sz w:val="24"/>
          <w:szCs w:val="24"/>
        </w:rPr>
        <w:t>:</w:t>
      </w:r>
    </w:p>
    <w:p w:rsidR="00F00901" w:rsidRPr="008E3FE0" w:rsidRDefault="003E0CE3" w:rsidP="0050674A">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Оператор осуществляет хранение </w:t>
      </w:r>
      <w:r w:rsidR="00F00901" w:rsidRPr="008E3FE0">
        <w:rPr>
          <w:rFonts w:ascii="Times New Roman" w:hAnsi="Times New Roman"/>
          <w:sz w:val="24"/>
          <w:szCs w:val="24"/>
        </w:rPr>
        <w:t>ПДн в бумажном и электронном виде. В электронном виде ПДн хранятся в ИСПДн, а также в архивных копиях баз данных этих ИСПДн.</w:t>
      </w:r>
    </w:p>
    <w:p w:rsidR="00BE7930" w:rsidRPr="008E3FE0" w:rsidRDefault="00F00901" w:rsidP="00BE7930">
      <w:pPr>
        <w:pStyle w:val="a3"/>
        <w:numPr>
          <w:ilvl w:val="2"/>
          <w:numId w:val="3"/>
        </w:numPr>
        <w:jc w:val="both"/>
        <w:rPr>
          <w:rFonts w:ascii="Times New Roman" w:hAnsi="Times New Roman"/>
          <w:sz w:val="24"/>
          <w:szCs w:val="24"/>
        </w:rPr>
      </w:pPr>
      <w:r w:rsidRPr="008E3FE0">
        <w:rPr>
          <w:rFonts w:ascii="Times New Roman" w:hAnsi="Times New Roman"/>
          <w:sz w:val="24"/>
          <w:szCs w:val="24"/>
        </w:rPr>
        <w:t>При хранении ПДн соблюдаются организационные и технические меры, обеспечивающие их сохранность и исключающие несанкционированный доступ к ним.</w:t>
      </w:r>
      <w:r w:rsidR="00A01D93" w:rsidRPr="008E3FE0">
        <w:rPr>
          <w:rFonts w:ascii="Times New Roman" w:hAnsi="Times New Roman"/>
          <w:sz w:val="24"/>
          <w:szCs w:val="24"/>
        </w:rPr>
        <w:t xml:space="preserve"> </w:t>
      </w:r>
      <w:r w:rsidRPr="008E3FE0">
        <w:rPr>
          <w:rFonts w:ascii="Times New Roman" w:hAnsi="Times New Roman"/>
          <w:sz w:val="24"/>
          <w:szCs w:val="24"/>
        </w:rPr>
        <w:t xml:space="preserve">Места хранения носителей ПДн, порядок хранения, учета и уничтожения </w:t>
      </w:r>
      <w:r w:rsidR="003E0CE3" w:rsidRPr="008E3FE0">
        <w:rPr>
          <w:rFonts w:ascii="Times New Roman" w:hAnsi="Times New Roman"/>
          <w:sz w:val="24"/>
          <w:szCs w:val="24"/>
        </w:rPr>
        <w:t>ПДн</w:t>
      </w:r>
      <w:r w:rsidRPr="008E3FE0">
        <w:rPr>
          <w:rFonts w:ascii="Times New Roman" w:hAnsi="Times New Roman"/>
          <w:sz w:val="24"/>
          <w:szCs w:val="24"/>
        </w:rPr>
        <w:t xml:space="preserve"> регламентируются внутренн</w:t>
      </w:r>
      <w:r w:rsidR="003E0CE3" w:rsidRPr="008E3FE0">
        <w:rPr>
          <w:rFonts w:ascii="Times New Roman" w:hAnsi="Times New Roman"/>
          <w:sz w:val="24"/>
          <w:szCs w:val="24"/>
        </w:rPr>
        <w:t>ими документами, утверждаемыми Г</w:t>
      </w:r>
      <w:r w:rsidRPr="008E3FE0">
        <w:rPr>
          <w:rFonts w:ascii="Times New Roman" w:hAnsi="Times New Roman"/>
          <w:sz w:val="24"/>
          <w:szCs w:val="24"/>
        </w:rPr>
        <w:t xml:space="preserve">енеральным директором </w:t>
      </w:r>
      <w:r w:rsidR="003E0CE3" w:rsidRPr="008E3FE0">
        <w:rPr>
          <w:rFonts w:ascii="Times New Roman" w:hAnsi="Times New Roman"/>
          <w:sz w:val="24"/>
          <w:szCs w:val="24"/>
        </w:rPr>
        <w:t>Оператора</w:t>
      </w:r>
      <w:r w:rsidR="00BE7930" w:rsidRPr="008E3FE0">
        <w:rPr>
          <w:rFonts w:ascii="Times New Roman" w:hAnsi="Times New Roman"/>
          <w:sz w:val="24"/>
          <w:szCs w:val="24"/>
        </w:rPr>
        <w:t>.</w:t>
      </w:r>
    </w:p>
    <w:p w:rsidR="00BE7930" w:rsidRPr="008E3FE0" w:rsidRDefault="00BE7930" w:rsidP="00BE7930">
      <w:pPr>
        <w:pStyle w:val="a3"/>
        <w:ind w:left="1080"/>
        <w:jc w:val="both"/>
        <w:rPr>
          <w:rFonts w:ascii="Times New Roman" w:hAnsi="Times New Roman"/>
          <w:sz w:val="24"/>
          <w:szCs w:val="24"/>
        </w:rPr>
      </w:pPr>
    </w:p>
    <w:p w:rsidR="00F00901" w:rsidRPr="008E3FE0" w:rsidRDefault="00F00901" w:rsidP="004318E7">
      <w:pPr>
        <w:pStyle w:val="a3"/>
        <w:numPr>
          <w:ilvl w:val="1"/>
          <w:numId w:val="3"/>
        </w:numPr>
        <w:ind w:hanging="720"/>
        <w:jc w:val="both"/>
        <w:rPr>
          <w:rFonts w:ascii="Times New Roman" w:hAnsi="Times New Roman"/>
          <w:sz w:val="24"/>
          <w:szCs w:val="24"/>
          <w:u w:val="single"/>
        </w:rPr>
      </w:pPr>
      <w:r w:rsidRPr="008E3FE0">
        <w:rPr>
          <w:rFonts w:ascii="Times New Roman" w:hAnsi="Times New Roman"/>
          <w:sz w:val="24"/>
          <w:szCs w:val="24"/>
          <w:u w:val="single"/>
        </w:rPr>
        <w:t xml:space="preserve">Передача </w:t>
      </w:r>
      <w:r w:rsidR="00757E05" w:rsidRPr="008E3FE0">
        <w:rPr>
          <w:rFonts w:ascii="Times New Roman" w:hAnsi="Times New Roman"/>
          <w:sz w:val="24"/>
          <w:szCs w:val="24"/>
          <w:u w:val="single"/>
        </w:rPr>
        <w:t>ПДн</w:t>
      </w:r>
      <w:r w:rsidR="003E0CE3" w:rsidRPr="008E3FE0">
        <w:rPr>
          <w:rFonts w:ascii="Times New Roman" w:hAnsi="Times New Roman"/>
          <w:sz w:val="24"/>
          <w:szCs w:val="24"/>
          <w:u w:val="single"/>
        </w:rPr>
        <w:t>:</w:t>
      </w:r>
    </w:p>
    <w:p w:rsidR="00F00901" w:rsidRPr="008E3FE0" w:rsidRDefault="00F00901" w:rsidP="00BE7930">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Для целей обработки данных </w:t>
      </w:r>
      <w:r w:rsidR="003E0CE3" w:rsidRPr="008E3FE0">
        <w:rPr>
          <w:rFonts w:ascii="Times New Roman" w:hAnsi="Times New Roman"/>
          <w:sz w:val="24"/>
          <w:szCs w:val="24"/>
        </w:rPr>
        <w:t>Оператор</w:t>
      </w:r>
      <w:r w:rsidRPr="008E3FE0">
        <w:rPr>
          <w:rFonts w:ascii="Times New Roman" w:hAnsi="Times New Roman"/>
          <w:sz w:val="24"/>
          <w:szCs w:val="24"/>
        </w:rPr>
        <w:t xml:space="preserve"> может передавать ПДн исключительно своим </w:t>
      </w:r>
      <w:r w:rsidR="003E0CE3" w:rsidRPr="008E3FE0">
        <w:rPr>
          <w:rFonts w:ascii="Times New Roman" w:hAnsi="Times New Roman"/>
          <w:sz w:val="24"/>
          <w:szCs w:val="24"/>
        </w:rPr>
        <w:t xml:space="preserve">работникам </w:t>
      </w:r>
      <w:r w:rsidRPr="008E3FE0">
        <w:rPr>
          <w:rFonts w:ascii="Times New Roman" w:hAnsi="Times New Roman"/>
          <w:sz w:val="24"/>
          <w:szCs w:val="24"/>
        </w:rPr>
        <w:t xml:space="preserve">и третьим лицам, подписавшим обязательство по обеспечению конфиденциальности и безопасности полученных </w:t>
      </w:r>
      <w:r w:rsidR="003E0CE3" w:rsidRPr="008E3FE0">
        <w:rPr>
          <w:rFonts w:ascii="Times New Roman" w:hAnsi="Times New Roman"/>
          <w:sz w:val="24"/>
          <w:szCs w:val="24"/>
        </w:rPr>
        <w:t>ПДн</w:t>
      </w:r>
      <w:r w:rsidRPr="008E3FE0">
        <w:rPr>
          <w:rFonts w:ascii="Times New Roman" w:hAnsi="Times New Roman"/>
          <w:sz w:val="24"/>
          <w:szCs w:val="24"/>
        </w:rPr>
        <w:t>.</w:t>
      </w:r>
    </w:p>
    <w:p w:rsidR="00F00901" w:rsidRPr="008E3FE0" w:rsidRDefault="00F00901" w:rsidP="00BE7930">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Передача ПДн третьим лицам возможна в исключительных случаях только с согласия субъекта ПДн и только с целью исполнения обязанностей перед субъектом ПДн в рамках договора, либо, когда такая обязанность у </w:t>
      </w:r>
      <w:r w:rsidR="003E0CE3" w:rsidRPr="008E3FE0">
        <w:rPr>
          <w:rFonts w:ascii="Times New Roman" w:hAnsi="Times New Roman"/>
          <w:sz w:val="24"/>
          <w:szCs w:val="24"/>
        </w:rPr>
        <w:t xml:space="preserve">Оператора </w:t>
      </w:r>
      <w:r w:rsidRPr="008E3FE0">
        <w:rPr>
          <w:rFonts w:ascii="Times New Roman" w:hAnsi="Times New Roman"/>
          <w:sz w:val="24"/>
          <w:szCs w:val="24"/>
        </w:rPr>
        <w:t xml:space="preserve">наступает в результате требований законодательства </w:t>
      </w:r>
      <w:r w:rsidR="00FA4B11">
        <w:rPr>
          <w:rFonts w:ascii="Times New Roman" w:hAnsi="Times New Roman"/>
          <w:sz w:val="24"/>
          <w:szCs w:val="24"/>
        </w:rPr>
        <w:t xml:space="preserve">Российской Федерации </w:t>
      </w:r>
      <w:r w:rsidRPr="008E3FE0">
        <w:rPr>
          <w:rFonts w:ascii="Times New Roman" w:hAnsi="Times New Roman"/>
          <w:sz w:val="24"/>
          <w:szCs w:val="24"/>
        </w:rPr>
        <w:t>или при поступлении запроса от уполномоченных государственных органов</w:t>
      </w:r>
      <w:r w:rsidR="003E0CE3" w:rsidRPr="008E3FE0">
        <w:rPr>
          <w:rFonts w:ascii="Times New Roman" w:hAnsi="Times New Roman"/>
          <w:sz w:val="24"/>
          <w:szCs w:val="24"/>
        </w:rPr>
        <w:t xml:space="preserve"> Российской Федерации</w:t>
      </w:r>
      <w:r w:rsidRPr="008E3FE0">
        <w:rPr>
          <w:rFonts w:ascii="Times New Roman" w:hAnsi="Times New Roman"/>
          <w:sz w:val="24"/>
          <w:szCs w:val="24"/>
        </w:rPr>
        <w:t>. В последнем случае</w:t>
      </w:r>
      <w:r w:rsidR="003E0CE3" w:rsidRPr="008E3FE0">
        <w:rPr>
          <w:rFonts w:ascii="Times New Roman" w:hAnsi="Times New Roman"/>
          <w:sz w:val="24"/>
          <w:szCs w:val="24"/>
        </w:rPr>
        <w:t xml:space="preserve"> Оператор</w:t>
      </w:r>
      <w:r w:rsidRPr="008E3FE0">
        <w:rPr>
          <w:rFonts w:ascii="Times New Roman" w:hAnsi="Times New Roman"/>
          <w:sz w:val="24"/>
          <w:szCs w:val="24"/>
        </w:rPr>
        <w:t xml:space="preserve"> ограничивает передачу ПДн запрошенным объемом.</w:t>
      </w:r>
    </w:p>
    <w:p w:rsidR="00F00901" w:rsidRPr="008E3FE0" w:rsidRDefault="00F00901" w:rsidP="00BE7930">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При передаче ПДн в электронном виде третьим лицам по открытым каналам связи </w:t>
      </w:r>
      <w:r w:rsidR="003E0CE3" w:rsidRPr="008E3FE0">
        <w:rPr>
          <w:rFonts w:ascii="Times New Roman" w:hAnsi="Times New Roman"/>
          <w:sz w:val="24"/>
          <w:szCs w:val="24"/>
        </w:rPr>
        <w:t>Оператор</w:t>
      </w:r>
      <w:r w:rsidRPr="008E3FE0">
        <w:rPr>
          <w:rFonts w:ascii="Times New Roman" w:hAnsi="Times New Roman"/>
          <w:sz w:val="24"/>
          <w:szCs w:val="24"/>
        </w:rPr>
        <w:t xml:space="preserve"> обеспечивает все необходимые меры по защите передаваемой информации в соответствии с требованиями нормативн</w:t>
      </w:r>
      <w:r w:rsidR="00FA4B11">
        <w:rPr>
          <w:rFonts w:ascii="Times New Roman" w:hAnsi="Times New Roman"/>
          <w:sz w:val="24"/>
          <w:szCs w:val="24"/>
        </w:rPr>
        <w:t xml:space="preserve">ых и </w:t>
      </w:r>
      <w:r w:rsidRPr="008E3FE0">
        <w:rPr>
          <w:rFonts w:ascii="Times New Roman" w:hAnsi="Times New Roman"/>
          <w:sz w:val="24"/>
          <w:szCs w:val="24"/>
        </w:rPr>
        <w:t>методических документов в области защиты ПДн.</w:t>
      </w:r>
    </w:p>
    <w:p w:rsidR="00A62E9C" w:rsidRPr="008E3FE0" w:rsidRDefault="00A62E9C" w:rsidP="00BE7930">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По мотивированному запросу исключительно для выполнения возложенных законодательством </w:t>
      </w:r>
      <w:r w:rsidR="00FA4B11">
        <w:rPr>
          <w:rFonts w:ascii="Times New Roman" w:hAnsi="Times New Roman"/>
          <w:sz w:val="24"/>
          <w:szCs w:val="24"/>
        </w:rPr>
        <w:t xml:space="preserve">Российской Федерации </w:t>
      </w:r>
      <w:r w:rsidRPr="008E3FE0">
        <w:rPr>
          <w:rFonts w:ascii="Times New Roman" w:hAnsi="Times New Roman"/>
          <w:sz w:val="24"/>
          <w:szCs w:val="24"/>
        </w:rPr>
        <w:t xml:space="preserve">функций </w:t>
      </w:r>
      <w:r w:rsidR="005D079F" w:rsidRPr="008E3FE0">
        <w:rPr>
          <w:rFonts w:ascii="Times New Roman" w:hAnsi="Times New Roman"/>
          <w:sz w:val="24"/>
          <w:szCs w:val="24"/>
        </w:rPr>
        <w:t>в рамках соответствующих</w:t>
      </w:r>
      <w:r w:rsidR="00A754F4" w:rsidRPr="008E3FE0">
        <w:rPr>
          <w:rFonts w:ascii="Times New Roman" w:hAnsi="Times New Roman"/>
          <w:sz w:val="24"/>
          <w:szCs w:val="24"/>
        </w:rPr>
        <w:t xml:space="preserve"> </w:t>
      </w:r>
      <w:r w:rsidRPr="008E3FE0">
        <w:rPr>
          <w:rFonts w:ascii="Times New Roman" w:hAnsi="Times New Roman"/>
          <w:sz w:val="24"/>
          <w:szCs w:val="24"/>
        </w:rPr>
        <w:t xml:space="preserve">полномочий без согласия </w:t>
      </w:r>
      <w:r w:rsidR="005D079F" w:rsidRPr="008E3FE0">
        <w:rPr>
          <w:rFonts w:ascii="Times New Roman" w:hAnsi="Times New Roman"/>
          <w:sz w:val="24"/>
          <w:szCs w:val="24"/>
        </w:rPr>
        <w:t xml:space="preserve">субъекта ПДн </w:t>
      </w:r>
      <w:r w:rsidRPr="008E3FE0">
        <w:rPr>
          <w:rFonts w:ascii="Times New Roman" w:hAnsi="Times New Roman"/>
          <w:sz w:val="24"/>
          <w:szCs w:val="24"/>
        </w:rPr>
        <w:t>могут быть переданы:</w:t>
      </w:r>
    </w:p>
    <w:p w:rsidR="00A62E9C" w:rsidRPr="008E3FE0" w:rsidRDefault="00A62E9C" w:rsidP="00BE7930">
      <w:pPr>
        <w:pStyle w:val="a3"/>
        <w:numPr>
          <w:ilvl w:val="0"/>
          <w:numId w:val="52"/>
        </w:numPr>
        <w:ind w:left="851" w:firstLine="414"/>
        <w:jc w:val="both"/>
        <w:rPr>
          <w:rFonts w:ascii="Times New Roman" w:hAnsi="Times New Roman"/>
          <w:sz w:val="24"/>
          <w:szCs w:val="24"/>
        </w:rPr>
      </w:pPr>
      <w:r w:rsidRPr="008E3FE0">
        <w:rPr>
          <w:rFonts w:ascii="Times New Roman" w:hAnsi="Times New Roman"/>
          <w:sz w:val="24"/>
          <w:szCs w:val="24"/>
        </w:rPr>
        <w:t>в судебные органы в связи с осуществлением правосудия;</w:t>
      </w:r>
    </w:p>
    <w:p w:rsidR="00A62E9C" w:rsidRPr="008E3FE0" w:rsidRDefault="00A62E9C" w:rsidP="00BE7930">
      <w:pPr>
        <w:pStyle w:val="a3"/>
        <w:numPr>
          <w:ilvl w:val="0"/>
          <w:numId w:val="52"/>
        </w:numPr>
        <w:ind w:left="851" w:firstLine="414"/>
        <w:jc w:val="both"/>
        <w:rPr>
          <w:rFonts w:ascii="Times New Roman" w:hAnsi="Times New Roman"/>
          <w:sz w:val="24"/>
          <w:szCs w:val="24"/>
        </w:rPr>
      </w:pPr>
      <w:r w:rsidRPr="008E3FE0">
        <w:rPr>
          <w:rFonts w:ascii="Times New Roman" w:hAnsi="Times New Roman"/>
          <w:sz w:val="24"/>
          <w:szCs w:val="24"/>
        </w:rPr>
        <w:t>в органы федеральной службы безопасности;</w:t>
      </w:r>
    </w:p>
    <w:p w:rsidR="00A62E9C" w:rsidRPr="008E3FE0" w:rsidRDefault="00A62E9C" w:rsidP="00BE7930">
      <w:pPr>
        <w:pStyle w:val="a3"/>
        <w:numPr>
          <w:ilvl w:val="0"/>
          <w:numId w:val="52"/>
        </w:numPr>
        <w:ind w:left="851" w:firstLine="414"/>
        <w:jc w:val="both"/>
        <w:rPr>
          <w:rFonts w:ascii="Times New Roman" w:hAnsi="Times New Roman"/>
          <w:sz w:val="24"/>
          <w:szCs w:val="24"/>
        </w:rPr>
      </w:pPr>
      <w:r w:rsidRPr="008E3FE0">
        <w:rPr>
          <w:rFonts w:ascii="Times New Roman" w:hAnsi="Times New Roman"/>
          <w:sz w:val="24"/>
          <w:szCs w:val="24"/>
        </w:rPr>
        <w:t>в органы прокуратуры;</w:t>
      </w:r>
    </w:p>
    <w:p w:rsidR="00A62E9C" w:rsidRPr="008E3FE0" w:rsidRDefault="00A62E9C" w:rsidP="00BE7930">
      <w:pPr>
        <w:pStyle w:val="a3"/>
        <w:numPr>
          <w:ilvl w:val="0"/>
          <w:numId w:val="52"/>
        </w:numPr>
        <w:ind w:left="851" w:firstLine="414"/>
        <w:jc w:val="both"/>
        <w:rPr>
          <w:rFonts w:ascii="Times New Roman" w:hAnsi="Times New Roman"/>
          <w:sz w:val="24"/>
          <w:szCs w:val="24"/>
        </w:rPr>
      </w:pPr>
      <w:r w:rsidRPr="008E3FE0">
        <w:rPr>
          <w:rFonts w:ascii="Times New Roman" w:hAnsi="Times New Roman"/>
          <w:sz w:val="24"/>
          <w:szCs w:val="24"/>
        </w:rPr>
        <w:t>в органы полиции;</w:t>
      </w:r>
    </w:p>
    <w:p w:rsidR="00A62E9C" w:rsidRPr="008E3FE0" w:rsidRDefault="00A62E9C" w:rsidP="00BE7930">
      <w:pPr>
        <w:pStyle w:val="a3"/>
        <w:numPr>
          <w:ilvl w:val="0"/>
          <w:numId w:val="52"/>
        </w:numPr>
        <w:ind w:left="851" w:firstLine="414"/>
        <w:jc w:val="both"/>
        <w:rPr>
          <w:rFonts w:ascii="Times New Roman" w:hAnsi="Times New Roman"/>
          <w:sz w:val="24"/>
          <w:szCs w:val="24"/>
        </w:rPr>
      </w:pPr>
      <w:r w:rsidRPr="008E3FE0">
        <w:rPr>
          <w:rFonts w:ascii="Times New Roman" w:hAnsi="Times New Roman"/>
          <w:sz w:val="24"/>
          <w:szCs w:val="24"/>
        </w:rPr>
        <w:t>в иные органы и организации в случаях, установленных нормативными правовыми актами Российской Федерации, обязательными для исполнения.</w:t>
      </w:r>
    </w:p>
    <w:p w:rsidR="00F00901" w:rsidRPr="008E3FE0" w:rsidRDefault="00F00901" w:rsidP="002A4F86">
      <w:pPr>
        <w:pStyle w:val="a3"/>
        <w:jc w:val="both"/>
        <w:rPr>
          <w:rFonts w:ascii="Times New Roman" w:hAnsi="Times New Roman"/>
          <w:sz w:val="24"/>
          <w:szCs w:val="24"/>
        </w:rPr>
      </w:pPr>
    </w:p>
    <w:p w:rsidR="000309B6" w:rsidRPr="008E3FE0" w:rsidRDefault="000309B6" w:rsidP="002A4F86">
      <w:pPr>
        <w:pStyle w:val="a3"/>
        <w:jc w:val="both"/>
        <w:rPr>
          <w:rFonts w:ascii="Times New Roman" w:hAnsi="Times New Roman"/>
          <w:sz w:val="24"/>
          <w:szCs w:val="24"/>
        </w:rPr>
      </w:pPr>
    </w:p>
    <w:p w:rsidR="00F967F9" w:rsidRPr="008E3FE0" w:rsidRDefault="00F967F9" w:rsidP="002A4F86">
      <w:pPr>
        <w:pStyle w:val="a3"/>
        <w:numPr>
          <w:ilvl w:val="1"/>
          <w:numId w:val="3"/>
        </w:numPr>
        <w:ind w:hanging="720"/>
        <w:jc w:val="both"/>
        <w:rPr>
          <w:rFonts w:ascii="Times New Roman" w:hAnsi="Times New Roman"/>
          <w:sz w:val="24"/>
          <w:szCs w:val="24"/>
          <w:u w:val="single"/>
        </w:rPr>
      </w:pPr>
      <w:r w:rsidRPr="008E3FE0">
        <w:rPr>
          <w:rFonts w:ascii="Times New Roman" w:hAnsi="Times New Roman"/>
          <w:sz w:val="24"/>
          <w:szCs w:val="24"/>
          <w:u w:val="single"/>
        </w:rPr>
        <w:t xml:space="preserve">Поручение обработки </w:t>
      </w:r>
      <w:r w:rsidR="00757E05" w:rsidRPr="008E3FE0">
        <w:rPr>
          <w:rFonts w:ascii="Times New Roman" w:hAnsi="Times New Roman"/>
          <w:sz w:val="24"/>
          <w:szCs w:val="24"/>
          <w:u w:val="single"/>
        </w:rPr>
        <w:t>ПДн</w:t>
      </w:r>
      <w:r w:rsidRPr="008E3FE0">
        <w:rPr>
          <w:rFonts w:ascii="Times New Roman" w:hAnsi="Times New Roman"/>
          <w:sz w:val="24"/>
          <w:szCs w:val="24"/>
          <w:u w:val="single"/>
        </w:rPr>
        <w:t>:</w:t>
      </w:r>
    </w:p>
    <w:p w:rsidR="00F967F9" w:rsidRPr="008E3FE0" w:rsidRDefault="00F967F9" w:rsidP="00FA4B11">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Оператор вправе поручить обработку ПДн другому лицу с согласия субъекта ПДн. При этом в поручении на обработку ПДн Оператор определяет </w:t>
      </w:r>
      <w:r w:rsidR="004B3281" w:rsidRPr="004B3281">
        <w:rPr>
          <w:rFonts w:ascii="Times New Roman" w:hAnsi="Times New Roman"/>
          <w:sz w:val="24"/>
          <w:szCs w:val="24"/>
        </w:rPr>
        <w:t xml:space="preserve">перечень </w:t>
      </w:r>
      <w:r w:rsidR="00490398">
        <w:rPr>
          <w:rFonts w:ascii="Times New Roman" w:hAnsi="Times New Roman"/>
          <w:sz w:val="24"/>
          <w:szCs w:val="24"/>
        </w:rPr>
        <w:t>ПДн</w:t>
      </w:r>
      <w:r w:rsidR="004B3281">
        <w:rPr>
          <w:rFonts w:ascii="Times New Roman" w:hAnsi="Times New Roman"/>
          <w:sz w:val="24"/>
          <w:szCs w:val="24"/>
        </w:rPr>
        <w:t>,</w:t>
      </w:r>
      <w:r w:rsidR="004B3281" w:rsidRPr="004B3281">
        <w:rPr>
          <w:rFonts w:ascii="Times New Roman" w:hAnsi="Times New Roman"/>
          <w:sz w:val="24"/>
          <w:szCs w:val="24"/>
        </w:rPr>
        <w:t xml:space="preserve"> </w:t>
      </w:r>
      <w:r w:rsidRPr="008E3FE0">
        <w:rPr>
          <w:rFonts w:ascii="Times New Roman" w:hAnsi="Times New Roman"/>
          <w:sz w:val="24"/>
          <w:szCs w:val="24"/>
        </w:rPr>
        <w:t xml:space="preserve">перечень действий (операций) с ПДн, которые будут совершаться лицом, осуществляющим обработку ПДн, и цели обработки, устанавливает обязанность такого лица соблюдать конфиденциальность ПДн и обеспечивать безопасность ПДн при их обработке, </w:t>
      </w:r>
      <w:r w:rsidR="004B3281" w:rsidRPr="002724F0">
        <w:rPr>
          <w:rFonts w:ascii="Times New Roman" w:hAnsi="Times New Roman"/>
          <w:sz w:val="24"/>
          <w:szCs w:val="24"/>
        </w:rPr>
        <w:t>требования, предусмотренные </w:t>
      </w:r>
      <w:hyperlink r:id="rId9" w:anchor="dst100357" w:history="1">
        <w:r w:rsidR="004B3281" w:rsidRPr="002724F0">
          <w:rPr>
            <w:rFonts w:ascii="Times New Roman" w:hAnsi="Times New Roman"/>
            <w:sz w:val="24"/>
            <w:szCs w:val="24"/>
          </w:rPr>
          <w:t>статьей 18 и 18.1</w:t>
        </w:r>
      </w:hyperlink>
      <w:r w:rsidR="004B3281" w:rsidRPr="002724F0">
        <w:rPr>
          <w:rFonts w:ascii="Times New Roman" w:hAnsi="Times New Roman"/>
          <w:sz w:val="24"/>
          <w:szCs w:val="24"/>
        </w:rPr>
        <w:t xml:space="preserve"> </w:t>
      </w:r>
      <w:r w:rsidR="00FA4B11" w:rsidRPr="00FA4B11">
        <w:rPr>
          <w:rFonts w:ascii="Times New Roman" w:hAnsi="Times New Roman"/>
          <w:sz w:val="24"/>
          <w:szCs w:val="24"/>
        </w:rPr>
        <w:t xml:space="preserve">Федерального закона от 27.07.2006 </w:t>
      </w:r>
      <w:r w:rsidR="00FA4B11">
        <w:rPr>
          <w:rFonts w:ascii="Times New Roman" w:hAnsi="Times New Roman"/>
          <w:sz w:val="24"/>
          <w:szCs w:val="24"/>
        </w:rPr>
        <w:t xml:space="preserve">№ 152-ФЗ </w:t>
      </w:r>
      <w:r w:rsidR="004B3281" w:rsidRPr="002724F0">
        <w:rPr>
          <w:rFonts w:ascii="Times New Roman" w:hAnsi="Times New Roman"/>
          <w:sz w:val="24"/>
          <w:szCs w:val="24"/>
        </w:rPr>
        <w:t xml:space="preserve"> «О персональных данных», обязанность по запросу оператора ПДн в течение срока действия поручения оператора, в том числе до обработки ПДн,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w:t>
      </w:r>
      <w:r w:rsidR="00490398">
        <w:rPr>
          <w:rFonts w:ascii="Times New Roman" w:hAnsi="Times New Roman"/>
          <w:sz w:val="24"/>
          <w:szCs w:val="24"/>
        </w:rPr>
        <w:t>им пунктом Политики</w:t>
      </w:r>
      <w:r w:rsidR="004B3281" w:rsidRPr="002724F0">
        <w:rPr>
          <w:rFonts w:ascii="Times New Roman" w:hAnsi="Times New Roman"/>
          <w:sz w:val="24"/>
          <w:szCs w:val="24"/>
        </w:rPr>
        <w:t xml:space="preserve">, обязанность обеспечивать безопасность ПДн при их обработке, </w:t>
      </w:r>
      <w:r w:rsidRPr="008E3FE0">
        <w:rPr>
          <w:rFonts w:ascii="Times New Roman" w:hAnsi="Times New Roman"/>
          <w:sz w:val="24"/>
          <w:szCs w:val="24"/>
        </w:rPr>
        <w:t>а также указывает требования к защите обрабатываемых ПДн в соответствии со ст. 19 Федерального закона от 27.07.2006 № 152-ФЗ «О персональных данных»</w:t>
      </w:r>
      <w:r w:rsidR="004B3281">
        <w:rPr>
          <w:rFonts w:ascii="Times New Roman" w:hAnsi="Times New Roman"/>
          <w:sz w:val="24"/>
          <w:szCs w:val="24"/>
        </w:rPr>
        <w:t>,</w:t>
      </w:r>
      <w:r w:rsidR="004B3281" w:rsidRPr="004B3281">
        <w:rPr>
          <w:rFonts w:ascii="Times New Roman" w:eastAsia="Times New Roman" w:hAnsi="Times New Roman"/>
          <w:sz w:val="28"/>
          <w:szCs w:val="20"/>
          <w:lang w:eastAsia="ru-RU"/>
        </w:rPr>
        <w:t xml:space="preserve"> </w:t>
      </w:r>
      <w:r w:rsidR="004B3281" w:rsidRPr="002724F0">
        <w:rPr>
          <w:rFonts w:ascii="Times New Roman" w:hAnsi="Times New Roman"/>
          <w:sz w:val="24"/>
          <w:szCs w:val="24"/>
        </w:rPr>
        <w:t xml:space="preserve">в том числе требование об уведомлении оператора </w:t>
      </w:r>
      <w:r w:rsidR="00AC3301">
        <w:rPr>
          <w:rFonts w:ascii="Times New Roman" w:hAnsi="Times New Roman"/>
          <w:sz w:val="24"/>
          <w:szCs w:val="24"/>
        </w:rPr>
        <w:t>в</w:t>
      </w:r>
      <w:r w:rsidR="004B3281" w:rsidRPr="002724F0">
        <w:rPr>
          <w:rFonts w:ascii="Times New Roman" w:hAnsi="Times New Roman"/>
          <w:sz w:val="24"/>
          <w:szCs w:val="24"/>
        </w:rPr>
        <w:t xml:space="preserve"> случаях, предусмотренных </w:t>
      </w:r>
      <w:hyperlink r:id="rId10" w:anchor="dst83" w:history="1">
        <w:r w:rsidR="004B3281" w:rsidRPr="002724F0">
          <w:rPr>
            <w:rFonts w:ascii="Times New Roman" w:hAnsi="Times New Roman"/>
            <w:sz w:val="24"/>
            <w:szCs w:val="24"/>
          </w:rPr>
          <w:t>статьи 21</w:t>
        </w:r>
      </w:hyperlink>
      <w:r w:rsidR="004B3281" w:rsidRPr="002724F0">
        <w:rPr>
          <w:rFonts w:ascii="Times New Roman" w:hAnsi="Times New Roman"/>
          <w:sz w:val="24"/>
          <w:szCs w:val="24"/>
        </w:rPr>
        <w:t> </w:t>
      </w:r>
      <w:r w:rsidR="00FA4B11" w:rsidRPr="00FA4B11">
        <w:rPr>
          <w:rFonts w:ascii="Times New Roman" w:hAnsi="Times New Roman"/>
          <w:sz w:val="24"/>
          <w:szCs w:val="24"/>
        </w:rPr>
        <w:t xml:space="preserve">Федерального закона от 27.07.2006 № 152-ФЗ </w:t>
      </w:r>
      <w:r w:rsidR="004B3281" w:rsidRPr="002724F0">
        <w:rPr>
          <w:rFonts w:ascii="Times New Roman" w:hAnsi="Times New Roman"/>
          <w:sz w:val="24"/>
          <w:szCs w:val="24"/>
        </w:rPr>
        <w:t xml:space="preserve"> «О персональных данных»</w:t>
      </w:r>
      <w:r w:rsidRPr="008E3FE0">
        <w:rPr>
          <w:rFonts w:ascii="Times New Roman" w:hAnsi="Times New Roman"/>
          <w:sz w:val="24"/>
          <w:szCs w:val="24"/>
        </w:rPr>
        <w:t>.</w:t>
      </w:r>
    </w:p>
    <w:p w:rsidR="00C77D07" w:rsidRPr="008E3FE0" w:rsidRDefault="00F967F9" w:rsidP="002A4F86">
      <w:pPr>
        <w:pStyle w:val="a3"/>
        <w:numPr>
          <w:ilvl w:val="2"/>
          <w:numId w:val="3"/>
        </w:numPr>
        <w:jc w:val="both"/>
        <w:rPr>
          <w:rFonts w:ascii="Times New Roman" w:hAnsi="Times New Roman"/>
          <w:sz w:val="24"/>
          <w:szCs w:val="24"/>
        </w:rPr>
      </w:pPr>
      <w:r w:rsidRPr="008E3FE0">
        <w:rPr>
          <w:rFonts w:ascii="Times New Roman" w:hAnsi="Times New Roman"/>
          <w:sz w:val="24"/>
          <w:szCs w:val="24"/>
        </w:rPr>
        <w:t>Лицо, осуществляющее обработку ПДн по поручению, в соответствии с договором с Оператором обязуется соблюдать принципы и правила обработки ПДн, предусмотренные законодательством Российской Федерации о ПДн. В случае поручения обработки ПДн другому лицу Оператор несет ответственность перед субъектом ПДн за действия указанного лица.</w:t>
      </w:r>
      <w:r w:rsidR="00C77D07" w:rsidRPr="008E3FE0">
        <w:rPr>
          <w:rFonts w:ascii="Times New Roman" w:hAnsi="Times New Roman"/>
          <w:sz w:val="24"/>
          <w:szCs w:val="24"/>
        </w:rPr>
        <w:t xml:space="preserve"> Лицо, осуществляющее обработку ПДн по поручению Оператора, несет ответственность перед Оператором.</w:t>
      </w:r>
    </w:p>
    <w:p w:rsidR="00757E05" w:rsidRPr="008E3FE0" w:rsidRDefault="00757E05" w:rsidP="002A4F86">
      <w:pPr>
        <w:pStyle w:val="a3"/>
        <w:ind w:left="1080"/>
        <w:jc w:val="both"/>
        <w:rPr>
          <w:rFonts w:ascii="Times New Roman" w:hAnsi="Times New Roman"/>
          <w:sz w:val="24"/>
          <w:szCs w:val="24"/>
        </w:rPr>
      </w:pPr>
    </w:p>
    <w:p w:rsidR="00F967F9" w:rsidRPr="008E3FE0" w:rsidRDefault="00F967F9" w:rsidP="002A4F86">
      <w:pPr>
        <w:pStyle w:val="a3"/>
        <w:numPr>
          <w:ilvl w:val="1"/>
          <w:numId w:val="3"/>
        </w:numPr>
        <w:ind w:hanging="720"/>
        <w:jc w:val="both"/>
        <w:rPr>
          <w:rFonts w:ascii="Times New Roman" w:hAnsi="Times New Roman"/>
          <w:sz w:val="24"/>
          <w:szCs w:val="24"/>
          <w:u w:val="single"/>
        </w:rPr>
      </w:pPr>
      <w:r w:rsidRPr="008E3FE0">
        <w:rPr>
          <w:rFonts w:ascii="Times New Roman" w:hAnsi="Times New Roman"/>
          <w:sz w:val="24"/>
          <w:szCs w:val="24"/>
          <w:u w:val="single"/>
        </w:rPr>
        <w:t>Уничтожени</w:t>
      </w:r>
      <w:r w:rsidR="004D2D11">
        <w:rPr>
          <w:rFonts w:ascii="Times New Roman" w:hAnsi="Times New Roman"/>
          <w:sz w:val="24"/>
          <w:szCs w:val="24"/>
          <w:u w:val="single"/>
        </w:rPr>
        <w:t>е</w:t>
      </w:r>
      <w:r w:rsidRPr="008E3FE0">
        <w:rPr>
          <w:rFonts w:ascii="Times New Roman" w:hAnsi="Times New Roman"/>
          <w:sz w:val="24"/>
          <w:szCs w:val="24"/>
          <w:u w:val="single"/>
        </w:rPr>
        <w:t xml:space="preserve"> </w:t>
      </w:r>
      <w:r w:rsidR="004D2D11">
        <w:rPr>
          <w:rFonts w:ascii="Times New Roman" w:hAnsi="Times New Roman"/>
          <w:sz w:val="24"/>
          <w:szCs w:val="24"/>
          <w:u w:val="single"/>
        </w:rPr>
        <w:t xml:space="preserve">(удаление) </w:t>
      </w:r>
      <w:r w:rsidRPr="008E3FE0">
        <w:rPr>
          <w:rFonts w:ascii="Times New Roman" w:hAnsi="Times New Roman"/>
          <w:sz w:val="24"/>
          <w:szCs w:val="24"/>
          <w:u w:val="single"/>
        </w:rPr>
        <w:t>персональных данных</w:t>
      </w:r>
      <w:r w:rsidR="00757E05" w:rsidRPr="008E3FE0">
        <w:rPr>
          <w:rFonts w:ascii="Times New Roman" w:hAnsi="Times New Roman"/>
          <w:sz w:val="24"/>
          <w:szCs w:val="24"/>
          <w:u w:val="single"/>
        </w:rPr>
        <w:t>:</w:t>
      </w:r>
    </w:p>
    <w:p w:rsidR="00F967F9" w:rsidRPr="008E3FE0" w:rsidRDefault="00757E05" w:rsidP="002A4F86">
      <w:pPr>
        <w:pStyle w:val="a3"/>
        <w:numPr>
          <w:ilvl w:val="2"/>
          <w:numId w:val="3"/>
        </w:numPr>
        <w:jc w:val="both"/>
        <w:rPr>
          <w:rFonts w:ascii="Times New Roman" w:hAnsi="Times New Roman"/>
          <w:sz w:val="24"/>
          <w:szCs w:val="24"/>
        </w:rPr>
      </w:pPr>
      <w:r w:rsidRPr="008E3FE0">
        <w:rPr>
          <w:rFonts w:ascii="Times New Roman" w:hAnsi="Times New Roman"/>
          <w:sz w:val="24"/>
          <w:szCs w:val="24"/>
        </w:rPr>
        <w:t>Оператор</w:t>
      </w:r>
      <w:r w:rsidR="00F967F9" w:rsidRPr="008E3FE0">
        <w:rPr>
          <w:rFonts w:ascii="Times New Roman" w:hAnsi="Times New Roman"/>
          <w:sz w:val="24"/>
          <w:szCs w:val="24"/>
        </w:rPr>
        <w:t xml:space="preserve"> обязуется прекратить обработку ПДн и в сроки, установленные законодательством Российской Федерации, уничтожить собранные ПДн, если иное не установлено законодательством Российской Федерации, в следующих случаях:</w:t>
      </w:r>
    </w:p>
    <w:p w:rsidR="00F967F9" w:rsidRPr="008E3FE0" w:rsidRDefault="00F967F9" w:rsidP="002A4F86">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По достижении целей обработки ПДн или при утрате необходимости в их достижении.</w:t>
      </w:r>
    </w:p>
    <w:p w:rsidR="00F967F9" w:rsidRPr="008E3FE0" w:rsidRDefault="00F967F9" w:rsidP="002A4F86">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По требованию субъекта ПДн или уполномоченного органа по защите прав субъектов ПДн, если ПДн являются неполными, устаревшими, недостоверными, незаконно полученными или не являются необходимыми для заявленной цели обработки.</w:t>
      </w:r>
    </w:p>
    <w:p w:rsidR="00F967F9" w:rsidRPr="008E3FE0" w:rsidRDefault="00F967F9" w:rsidP="002A4F86">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При отзыве субъектом ПДн согласия на обработку своих ПД, если </w:t>
      </w:r>
      <w:r w:rsidR="00757E05" w:rsidRPr="008E3FE0">
        <w:rPr>
          <w:rFonts w:ascii="Times New Roman" w:hAnsi="Times New Roman"/>
          <w:sz w:val="24"/>
          <w:szCs w:val="24"/>
        </w:rPr>
        <w:t>для обработки ПДн нет иных правовых оснований</w:t>
      </w:r>
      <w:r w:rsidRPr="008E3FE0">
        <w:rPr>
          <w:rFonts w:ascii="Times New Roman" w:hAnsi="Times New Roman"/>
          <w:sz w:val="24"/>
          <w:szCs w:val="24"/>
        </w:rPr>
        <w:t>.</w:t>
      </w:r>
    </w:p>
    <w:p w:rsidR="00F967F9" w:rsidRPr="008E3FE0" w:rsidRDefault="00F967F9" w:rsidP="002A4F86">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При невозможности устранения </w:t>
      </w:r>
      <w:r w:rsidR="00C77D07" w:rsidRPr="008E3FE0">
        <w:rPr>
          <w:rFonts w:ascii="Times New Roman" w:hAnsi="Times New Roman"/>
          <w:sz w:val="24"/>
          <w:szCs w:val="24"/>
        </w:rPr>
        <w:t>Оператором</w:t>
      </w:r>
      <w:r w:rsidRPr="008E3FE0">
        <w:rPr>
          <w:rFonts w:ascii="Times New Roman" w:hAnsi="Times New Roman"/>
          <w:sz w:val="24"/>
          <w:szCs w:val="24"/>
        </w:rPr>
        <w:t xml:space="preserve"> допущенных в соответствии с Федеральным законом от 27.07.2006 № 152-ФЗ «О персональных данных» нарушений при обработке ПДн.</w:t>
      </w:r>
    </w:p>
    <w:p w:rsidR="00F967F9" w:rsidRPr="008E3FE0" w:rsidRDefault="00757E05" w:rsidP="002A4F86">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У</w:t>
      </w:r>
      <w:r w:rsidR="00F967F9" w:rsidRPr="008E3FE0">
        <w:rPr>
          <w:rFonts w:ascii="Times New Roman" w:hAnsi="Times New Roman"/>
          <w:sz w:val="24"/>
          <w:szCs w:val="24"/>
        </w:rPr>
        <w:t xml:space="preserve">ничтожение ПДн производится </w:t>
      </w:r>
      <w:r w:rsidRPr="008E3FE0">
        <w:rPr>
          <w:rFonts w:ascii="Times New Roman" w:hAnsi="Times New Roman"/>
          <w:sz w:val="24"/>
          <w:szCs w:val="24"/>
        </w:rPr>
        <w:t>Оператором</w:t>
      </w:r>
      <w:r w:rsidR="00F967F9" w:rsidRPr="008E3FE0">
        <w:rPr>
          <w:rFonts w:ascii="Times New Roman" w:hAnsi="Times New Roman"/>
          <w:sz w:val="24"/>
          <w:szCs w:val="24"/>
        </w:rPr>
        <w:t xml:space="preserve"> в соответствии с порядком, установленным </w:t>
      </w:r>
      <w:r w:rsidR="00EC67DC" w:rsidRPr="008E3FE0">
        <w:rPr>
          <w:rFonts w:ascii="Times New Roman" w:hAnsi="Times New Roman"/>
          <w:sz w:val="24"/>
          <w:szCs w:val="24"/>
        </w:rPr>
        <w:t xml:space="preserve">его </w:t>
      </w:r>
      <w:r w:rsidR="00F967F9" w:rsidRPr="008E3FE0">
        <w:rPr>
          <w:rFonts w:ascii="Times New Roman" w:hAnsi="Times New Roman"/>
          <w:sz w:val="24"/>
          <w:szCs w:val="24"/>
        </w:rPr>
        <w:t>внутренними документами.</w:t>
      </w:r>
    </w:p>
    <w:p w:rsidR="00F967F9" w:rsidRPr="008E3FE0" w:rsidRDefault="00F967F9" w:rsidP="008275B1">
      <w:pPr>
        <w:pStyle w:val="a3"/>
        <w:jc w:val="both"/>
        <w:rPr>
          <w:rFonts w:ascii="Times New Roman" w:hAnsi="Times New Roman"/>
          <w:sz w:val="24"/>
          <w:szCs w:val="24"/>
        </w:rPr>
      </w:pPr>
    </w:p>
    <w:p w:rsidR="00BB7C91" w:rsidRPr="008E3FE0" w:rsidRDefault="00BB7C91" w:rsidP="008275B1">
      <w:pPr>
        <w:pStyle w:val="a3"/>
        <w:numPr>
          <w:ilvl w:val="1"/>
          <w:numId w:val="3"/>
        </w:numPr>
        <w:ind w:hanging="720"/>
        <w:jc w:val="both"/>
        <w:rPr>
          <w:rFonts w:ascii="Times New Roman" w:hAnsi="Times New Roman"/>
          <w:sz w:val="24"/>
          <w:szCs w:val="24"/>
          <w:u w:val="single"/>
        </w:rPr>
      </w:pPr>
      <w:r w:rsidRPr="008E3FE0">
        <w:rPr>
          <w:rFonts w:ascii="Times New Roman" w:hAnsi="Times New Roman"/>
          <w:sz w:val="24"/>
          <w:szCs w:val="24"/>
        </w:rPr>
        <w:t xml:space="preserve">Оператор </w:t>
      </w:r>
      <w:r w:rsidR="00181E6D" w:rsidRPr="008E3FE0">
        <w:rPr>
          <w:rFonts w:ascii="Times New Roman" w:hAnsi="Times New Roman"/>
          <w:sz w:val="24"/>
          <w:szCs w:val="24"/>
        </w:rPr>
        <w:t xml:space="preserve">до начала обработки ПДн, если ПДн были получены не от субъекта ПДн, предоставляет </w:t>
      </w:r>
      <w:r w:rsidRPr="008E3FE0">
        <w:rPr>
          <w:rFonts w:ascii="Times New Roman" w:hAnsi="Times New Roman"/>
          <w:sz w:val="24"/>
          <w:szCs w:val="24"/>
        </w:rPr>
        <w:t>субъект</w:t>
      </w:r>
      <w:r w:rsidR="00181E6D" w:rsidRPr="008E3FE0">
        <w:rPr>
          <w:rFonts w:ascii="Times New Roman" w:hAnsi="Times New Roman"/>
          <w:sz w:val="24"/>
          <w:szCs w:val="24"/>
        </w:rPr>
        <w:t>у</w:t>
      </w:r>
      <w:r w:rsidRPr="008E3FE0">
        <w:rPr>
          <w:rFonts w:ascii="Times New Roman" w:hAnsi="Times New Roman"/>
          <w:sz w:val="24"/>
          <w:szCs w:val="24"/>
        </w:rPr>
        <w:t xml:space="preserve"> ПДн </w:t>
      </w:r>
      <w:r w:rsidR="00684878" w:rsidRPr="008E3FE0">
        <w:rPr>
          <w:rFonts w:ascii="Times New Roman" w:hAnsi="Times New Roman"/>
          <w:sz w:val="24"/>
          <w:szCs w:val="24"/>
        </w:rPr>
        <w:t>сведения</w:t>
      </w:r>
      <w:r w:rsidR="00181E6D" w:rsidRPr="008E3FE0">
        <w:rPr>
          <w:rFonts w:ascii="Times New Roman" w:hAnsi="Times New Roman"/>
          <w:sz w:val="24"/>
          <w:szCs w:val="24"/>
        </w:rPr>
        <w:t xml:space="preserve"> </w:t>
      </w:r>
      <w:r w:rsidRPr="008E3FE0">
        <w:rPr>
          <w:rFonts w:ascii="Times New Roman" w:hAnsi="Times New Roman"/>
          <w:sz w:val="24"/>
          <w:szCs w:val="24"/>
        </w:rPr>
        <w:t>о</w:t>
      </w:r>
      <w:r w:rsidR="00181E6D" w:rsidRPr="008E3FE0">
        <w:rPr>
          <w:rFonts w:ascii="Times New Roman" w:hAnsi="Times New Roman"/>
          <w:sz w:val="24"/>
          <w:szCs w:val="24"/>
        </w:rPr>
        <w:t xml:space="preserve">б </w:t>
      </w:r>
      <w:r w:rsidRPr="008E3FE0">
        <w:rPr>
          <w:rFonts w:ascii="Times New Roman" w:hAnsi="Times New Roman"/>
          <w:sz w:val="24"/>
          <w:szCs w:val="24"/>
        </w:rPr>
        <w:t>обработке</w:t>
      </w:r>
      <w:r w:rsidR="00181E6D" w:rsidRPr="008E3FE0">
        <w:rPr>
          <w:rFonts w:ascii="Times New Roman" w:hAnsi="Times New Roman"/>
          <w:sz w:val="24"/>
          <w:szCs w:val="24"/>
        </w:rPr>
        <w:t xml:space="preserve">, предусмотренную ч. 3 ст.18 Федерального закона от 27.07.2006 № 152-ФЗ «О персональных данных». </w:t>
      </w:r>
      <w:r w:rsidRPr="008E3FE0">
        <w:rPr>
          <w:rFonts w:ascii="Times New Roman" w:hAnsi="Times New Roman"/>
          <w:sz w:val="24"/>
          <w:szCs w:val="24"/>
        </w:rPr>
        <w:t xml:space="preserve"> Исключение составляют следующие случаи: </w:t>
      </w:r>
    </w:p>
    <w:p w:rsidR="00BB7C91" w:rsidRPr="008E3FE0"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субъект ПДн уведомлен об осуществлении обработки Оператором его ПДн;</w:t>
      </w:r>
    </w:p>
    <w:p w:rsidR="00BB7C91" w:rsidRPr="008E3FE0"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ПДн получены Оператором в связи с исполнением договора, стороной которого либо выгодоприобретателем или поручителем, по которому является субъект ПДн или на основании федерального закона;</w:t>
      </w:r>
    </w:p>
    <w:p w:rsidR="00BB7C91" w:rsidRPr="008E3FE0"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ПДн получены из общедоступного источника</w:t>
      </w:r>
      <w:r w:rsidR="00684878" w:rsidRPr="008E3FE0">
        <w:rPr>
          <w:rFonts w:ascii="Times New Roman" w:hAnsi="Times New Roman"/>
          <w:sz w:val="24"/>
          <w:szCs w:val="24"/>
        </w:rPr>
        <w:t>, при этом обработка таких ПДн осуществляется с соблюдением запретов и условий, предусмотренных ст.</w:t>
      </w:r>
      <w:r w:rsidR="007A0012">
        <w:rPr>
          <w:rFonts w:ascii="Times New Roman" w:hAnsi="Times New Roman"/>
          <w:sz w:val="24"/>
          <w:szCs w:val="24"/>
        </w:rPr>
        <w:t xml:space="preserve"> </w:t>
      </w:r>
      <w:r w:rsidR="00684878" w:rsidRPr="008E3FE0">
        <w:rPr>
          <w:rFonts w:ascii="Times New Roman" w:hAnsi="Times New Roman"/>
          <w:sz w:val="24"/>
          <w:szCs w:val="24"/>
        </w:rPr>
        <w:t>10.1 Федерального закона от 27.07.2006 № 152-ФЗ «О персональных данных»</w:t>
      </w:r>
      <w:r w:rsidRPr="008E3FE0">
        <w:rPr>
          <w:rFonts w:ascii="Times New Roman" w:hAnsi="Times New Roman"/>
          <w:sz w:val="24"/>
          <w:szCs w:val="24"/>
        </w:rPr>
        <w:t>;</w:t>
      </w:r>
    </w:p>
    <w:p w:rsidR="00684878" w:rsidRPr="008E3FE0"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Оператор осуществляет обработку ПДн для статистических или иных исследовательских целей, если при этом не нарушаются права и законные интересы субъекта ПДн</w:t>
      </w:r>
      <w:r w:rsidR="00684878" w:rsidRPr="008E3FE0">
        <w:rPr>
          <w:rFonts w:ascii="Times New Roman" w:hAnsi="Times New Roman"/>
          <w:sz w:val="24"/>
          <w:szCs w:val="24"/>
        </w:rPr>
        <w:t>;</w:t>
      </w:r>
    </w:p>
    <w:p w:rsidR="00BB7C91" w:rsidRPr="008E3FE0" w:rsidRDefault="00684878"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Предоставление субъекту ПДн сведений нарушает права и законные интересы третьих лиц.</w:t>
      </w:r>
    </w:p>
    <w:p w:rsidR="008275B1" w:rsidRPr="008E3FE0" w:rsidRDefault="008275B1" w:rsidP="008275B1">
      <w:pPr>
        <w:pStyle w:val="a3"/>
        <w:ind w:left="1560"/>
        <w:jc w:val="both"/>
        <w:rPr>
          <w:rFonts w:ascii="Times New Roman" w:hAnsi="Times New Roman"/>
          <w:sz w:val="24"/>
          <w:szCs w:val="24"/>
        </w:rPr>
      </w:pPr>
    </w:p>
    <w:p w:rsidR="00BB7C91" w:rsidRPr="008E3FE0" w:rsidRDefault="00BB7C91" w:rsidP="008275B1">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 xml:space="preserve">Меры, направленные на обеспечение выполнения Оператором обязанностей, предусмотренных статьями 18.1, 19 </w:t>
      </w:r>
      <w:r w:rsidR="007C662F" w:rsidRPr="008E3FE0">
        <w:rPr>
          <w:rFonts w:ascii="Times New Roman" w:hAnsi="Times New Roman"/>
          <w:sz w:val="24"/>
          <w:szCs w:val="24"/>
        </w:rPr>
        <w:t>Федерального закона от 27.07.2006 № 152-ФЗ «О персональных данных»</w:t>
      </w:r>
      <w:r w:rsidR="00DD0D28">
        <w:rPr>
          <w:rFonts w:ascii="Times New Roman" w:hAnsi="Times New Roman"/>
          <w:sz w:val="24"/>
          <w:szCs w:val="24"/>
        </w:rPr>
        <w:t>, в частности</w:t>
      </w:r>
      <w:r w:rsidRPr="008E3FE0">
        <w:rPr>
          <w:rFonts w:ascii="Times New Roman" w:hAnsi="Times New Roman"/>
          <w:sz w:val="24"/>
          <w:szCs w:val="24"/>
        </w:rPr>
        <w:t xml:space="preserve">: </w:t>
      </w:r>
    </w:p>
    <w:p w:rsidR="00BB7C91" w:rsidRPr="008E3FE0"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назначен ответственный за организацию обработки ПДн; </w:t>
      </w:r>
    </w:p>
    <w:p w:rsidR="00595993" w:rsidRPr="008E3FE0"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приказом Генерального директора утверждены Положение об обработке персональных данных, другие локальные акты, устанавливающее процедуры, направленные на выявление и предотвращение нарушений законодательства Российской Федерации </w:t>
      </w:r>
      <w:r w:rsidR="000309B6" w:rsidRPr="008E3FE0">
        <w:rPr>
          <w:rFonts w:ascii="Times New Roman" w:hAnsi="Times New Roman"/>
          <w:sz w:val="24"/>
          <w:szCs w:val="24"/>
        </w:rPr>
        <w:t>о</w:t>
      </w:r>
      <w:r w:rsidRPr="008E3FE0">
        <w:rPr>
          <w:rFonts w:ascii="Times New Roman" w:hAnsi="Times New Roman"/>
          <w:sz w:val="24"/>
          <w:szCs w:val="24"/>
        </w:rPr>
        <w:t xml:space="preserve"> ПДн, а также определяющие для каждой цели обработки ПДн, категории субъектов ПДн, содержание обрабатываемых ПДн, сроки их обработки и хранения, порядок уничтожения при достижении целей обработки или при наступлении иных законных оснований;</w:t>
      </w:r>
    </w:p>
    <w:p w:rsidR="00595993" w:rsidRPr="008E3FE0"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ПДн при их обработке в информационных системах ПДн Оператора; </w:t>
      </w:r>
    </w:p>
    <w:p w:rsidR="00595993"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в целях осуществления внутреннего контроля соответствия обработки ПДн установленным требованиям Оператором организовано проведение периодических проверок условий обработки ПДн; </w:t>
      </w:r>
    </w:p>
    <w:p w:rsidR="00DD0D28" w:rsidRPr="000860A2" w:rsidRDefault="009C078D" w:rsidP="00BB7212">
      <w:pPr>
        <w:pStyle w:val="a3"/>
        <w:numPr>
          <w:ilvl w:val="0"/>
          <w:numId w:val="49"/>
        </w:numPr>
        <w:ind w:left="1560" w:hanging="426"/>
        <w:jc w:val="both"/>
        <w:rPr>
          <w:b/>
          <w:bCs/>
        </w:rPr>
      </w:pPr>
      <w:r>
        <w:rPr>
          <w:rFonts w:ascii="Times New Roman" w:hAnsi="Times New Roman"/>
          <w:sz w:val="24"/>
          <w:szCs w:val="24"/>
        </w:rPr>
        <w:t xml:space="preserve">осуществляется </w:t>
      </w:r>
      <w:r w:rsidR="00DD0D28">
        <w:rPr>
          <w:rFonts w:ascii="Times New Roman" w:hAnsi="Times New Roman"/>
          <w:sz w:val="24"/>
          <w:szCs w:val="24"/>
        </w:rPr>
        <w:t>оценка вреда</w:t>
      </w:r>
      <w:r w:rsidR="00BB7212">
        <w:rPr>
          <w:rFonts w:ascii="Times New Roman" w:hAnsi="Times New Roman"/>
          <w:sz w:val="24"/>
          <w:szCs w:val="24"/>
        </w:rPr>
        <w:t xml:space="preserve">, который может быть причинен субъектам ПДн в случае нарушения Федерального закона от 27.07.2006 № 152-ФЗ «О персональных данных», </w:t>
      </w:r>
      <w:r w:rsidR="00DD0D28" w:rsidRPr="00BB7212">
        <w:rPr>
          <w:rFonts w:ascii="Times New Roman" w:hAnsi="Times New Roman"/>
          <w:sz w:val="24"/>
          <w:szCs w:val="24"/>
        </w:rPr>
        <w:t>в соответствии с требованиями законодательства</w:t>
      </w:r>
      <w:r w:rsidR="00DD0D28" w:rsidRPr="000860A2">
        <w:rPr>
          <w:rFonts w:ascii="Times New Roman" w:hAnsi="Times New Roman"/>
          <w:sz w:val="24"/>
          <w:szCs w:val="24"/>
        </w:rPr>
        <w:t xml:space="preserve"> Российской Федерации о ПДн;</w:t>
      </w:r>
    </w:p>
    <w:p w:rsidR="00595993" w:rsidRPr="008E3FE0"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осуществляется ознакомление работников Оператора, непосредственно осуществляющих обработку ПДн, с положениями законодательства Российской Федерации о ПДн (в том числе с требованиями к защите ПДн), локальными актами по вопросам обработки ПДн; </w:t>
      </w:r>
    </w:p>
    <w:p w:rsidR="00595993"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Оператор обеспечивает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ПДн граждан Российской Федерации; </w:t>
      </w:r>
    </w:p>
    <w:p w:rsidR="00AB290E" w:rsidRPr="00AB290E" w:rsidRDefault="00AB290E" w:rsidP="000860A2">
      <w:pPr>
        <w:pStyle w:val="a3"/>
        <w:numPr>
          <w:ilvl w:val="0"/>
          <w:numId w:val="49"/>
        </w:numPr>
        <w:ind w:left="1560" w:hanging="426"/>
        <w:jc w:val="both"/>
        <w:rPr>
          <w:rFonts w:ascii="Times New Roman" w:hAnsi="Times New Roman"/>
          <w:sz w:val="24"/>
          <w:szCs w:val="24"/>
        </w:rPr>
      </w:pPr>
      <w:r w:rsidRPr="00AB290E">
        <w:rPr>
          <w:rFonts w:ascii="Times New Roman" w:hAnsi="Times New Roman"/>
          <w:sz w:val="24"/>
          <w:szCs w:val="24"/>
        </w:rPr>
        <w:t>определен</w:t>
      </w:r>
      <w:r w:rsidR="009C078D">
        <w:rPr>
          <w:rFonts w:ascii="Times New Roman" w:hAnsi="Times New Roman"/>
          <w:sz w:val="24"/>
          <w:szCs w:val="24"/>
        </w:rPr>
        <w:t>ы</w:t>
      </w:r>
      <w:r w:rsidRPr="00AB290E">
        <w:rPr>
          <w:rFonts w:ascii="Times New Roman" w:hAnsi="Times New Roman"/>
          <w:sz w:val="24"/>
          <w:szCs w:val="24"/>
        </w:rPr>
        <w:t xml:space="preserve"> угроз</w:t>
      </w:r>
      <w:r w:rsidR="009C078D">
        <w:rPr>
          <w:rFonts w:ascii="Times New Roman" w:hAnsi="Times New Roman"/>
          <w:sz w:val="24"/>
          <w:szCs w:val="24"/>
        </w:rPr>
        <w:t>ы</w:t>
      </w:r>
      <w:r w:rsidRPr="00AB290E">
        <w:rPr>
          <w:rFonts w:ascii="Times New Roman" w:hAnsi="Times New Roman"/>
          <w:sz w:val="24"/>
          <w:szCs w:val="24"/>
        </w:rPr>
        <w:t xml:space="preserve"> безопасности </w:t>
      </w:r>
      <w:r w:rsidR="009C078D">
        <w:rPr>
          <w:rFonts w:ascii="Times New Roman" w:hAnsi="Times New Roman"/>
          <w:sz w:val="24"/>
          <w:szCs w:val="24"/>
        </w:rPr>
        <w:t>ПДн</w:t>
      </w:r>
      <w:r w:rsidRPr="00AB290E">
        <w:rPr>
          <w:rFonts w:ascii="Times New Roman" w:hAnsi="Times New Roman"/>
          <w:sz w:val="24"/>
          <w:szCs w:val="24"/>
        </w:rPr>
        <w:t xml:space="preserve"> при их обработке в </w:t>
      </w:r>
      <w:r w:rsidR="00BB7212">
        <w:rPr>
          <w:rFonts w:ascii="Times New Roman" w:hAnsi="Times New Roman"/>
          <w:sz w:val="24"/>
          <w:szCs w:val="24"/>
        </w:rPr>
        <w:t>ИСПДн</w:t>
      </w:r>
      <w:r w:rsidRPr="00AB290E">
        <w:rPr>
          <w:rFonts w:ascii="Times New Roman" w:hAnsi="Times New Roman"/>
          <w:sz w:val="24"/>
          <w:szCs w:val="24"/>
        </w:rPr>
        <w:t>;</w:t>
      </w:r>
    </w:p>
    <w:p w:rsidR="00AB290E" w:rsidRPr="00AB290E" w:rsidRDefault="00AB290E" w:rsidP="000860A2">
      <w:pPr>
        <w:pStyle w:val="a3"/>
        <w:numPr>
          <w:ilvl w:val="0"/>
          <w:numId w:val="49"/>
        </w:numPr>
        <w:ind w:left="1560" w:hanging="426"/>
        <w:jc w:val="both"/>
        <w:rPr>
          <w:rFonts w:ascii="Times New Roman" w:hAnsi="Times New Roman"/>
          <w:sz w:val="24"/>
          <w:szCs w:val="24"/>
        </w:rPr>
      </w:pPr>
      <w:r w:rsidRPr="00AB290E">
        <w:rPr>
          <w:rFonts w:ascii="Times New Roman" w:hAnsi="Times New Roman"/>
          <w:sz w:val="24"/>
          <w:szCs w:val="24"/>
        </w:rPr>
        <w:t>примене</w:t>
      </w:r>
      <w:r w:rsidR="009C078D">
        <w:rPr>
          <w:rFonts w:ascii="Times New Roman" w:hAnsi="Times New Roman"/>
          <w:sz w:val="24"/>
          <w:szCs w:val="24"/>
        </w:rPr>
        <w:t>ны прошедшие</w:t>
      </w:r>
      <w:r w:rsidRPr="00AB290E">
        <w:rPr>
          <w:rFonts w:ascii="Times New Roman" w:hAnsi="Times New Roman"/>
          <w:sz w:val="24"/>
          <w:szCs w:val="24"/>
        </w:rPr>
        <w:t xml:space="preserve"> в установленном порядке процедуру оценки соответствия средств защиты информации;</w:t>
      </w:r>
    </w:p>
    <w:p w:rsidR="00AB290E" w:rsidRPr="009C078D" w:rsidRDefault="009C078D" w:rsidP="000860A2">
      <w:pPr>
        <w:pStyle w:val="a3"/>
        <w:numPr>
          <w:ilvl w:val="0"/>
          <w:numId w:val="49"/>
        </w:numPr>
        <w:ind w:left="1560" w:hanging="426"/>
        <w:jc w:val="both"/>
        <w:rPr>
          <w:rFonts w:ascii="Times New Roman" w:hAnsi="Times New Roman"/>
          <w:sz w:val="24"/>
          <w:szCs w:val="24"/>
        </w:rPr>
      </w:pPr>
      <w:r>
        <w:rPr>
          <w:rFonts w:ascii="Times New Roman" w:hAnsi="Times New Roman"/>
          <w:sz w:val="24"/>
          <w:szCs w:val="24"/>
        </w:rPr>
        <w:t xml:space="preserve">осуществляется </w:t>
      </w:r>
      <w:r w:rsidR="00AB290E" w:rsidRPr="009C078D">
        <w:rPr>
          <w:rFonts w:ascii="Times New Roman" w:hAnsi="Times New Roman"/>
          <w:sz w:val="24"/>
          <w:szCs w:val="24"/>
        </w:rPr>
        <w:t>оценк</w:t>
      </w:r>
      <w:r w:rsidRPr="009C078D">
        <w:rPr>
          <w:rFonts w:ascii="Times New Roman" w:hAnsi="Times New Roman"/>
          <w:sz w:val="24"/>
          <w:szCs w:val="24"/>
        </w:rPr>
        <w:t>а</w:t>
      </w:r>
      <w:r w:rsidR="00AB290E" w:rsidRPr="009C078D">
        <w:rPr>
          <w:rFonts w:ascii="Times New Roman" w:hAnsi="Times New Roman"/>
          <w:sz w:val="24"/>
          <w:szCs w:val="24"/>
        </w:rPr>
        <w:t xml:space="preserve"> эффективности принимаемых мер по обеспечению безопасности </w:t>
      </w:r>
      <w:r w:rsidR="00BB7212">
        <w:rPr>
          <w:rFonts w:ascii="Times New Roman" w:hAnsi="Times New Roman"/>
          <w:sz w:val="24"/>
          <w:szCs w:val="24"/>
        </w:rPr>
        <w:t>ПДн</w:t>
      </w:r>
      <w:r w:rsidR="00AB290E" w:rsidRPr="009C078D">
        <w:rPr>
          <w:rFonts w:ascii="Times New Roman" w:hAnsi="Times New Roman"/>
          <w:sz w:val="24"/>
          <w:szCs w:val="24"/>
        </w:rPr>
        <w:t xml:space="preserve"> до ввода в эксплуатацию </w:t>
      </w:r>
      <w:r w:rsidR="00AA15F5">
        <w:rPr>
          <w:rFonts w:ascii="Times New Roman" w:hAnsi="Times New Roman"/>
          <w:sz w:val="24"/>
          <w:szCs w:val="24"/>
        </w:rPr>
        <w:t>ИС</w:t>
      </w:r>
      <w:r w:rsidR="00BB7212">
        <w:rPr>
          <w:rFonts w:ascii="Times New Roman" w:hAnsi="Times New Roman"/>
          <w:sz w:val="24"/>
          <w:szCs w:val="24"/>
        </w:rPr>
        <w:t>ПДн</w:t>
      </w:r>
      <w:r w:rsidR="00AB290E" w:rsidRPr="009C078D">
        <w:rPr>
          <w:rFonts w:ascii="Times New Roman" w:hAnsi="Times New Roman"/>
          <w:sz w:val="24"/>
          <w:szCs w:val="24"/>
        </w:rPr>
        <w:t>;</w:t>
      </w:r>
    </w:p>
    <w:p w:rsidR="00AB290E" w:rsidRPr="00AB290E" w:rsidRDefault="009C078D" w:rsidP="000860A2">
      <w:pPr>
        <w:pStyle w:val="a3"/>
        <w:numPr>
          <w:ilvl w:val="0"/>
          <w:numId w:val="49"/>
        </w:numPr>
        <w:ind w:left="1560" w:hanging="426"/>
        <w:jc w:val="both"/>
        <w:rPr>
          <w:rFonts w:ascii="Times New Roman" w:hAnsi="Times New Roman"/>
          <w:sz w:val="24"/>
          <w:szCs w:val="24"/>
        </w:rPr>
      </w:pPr>
      <w:r>
        <w:rPr>
          <w:rFonts w:ascii="Times New Roman" w:hAnsi="Times New Roman"/>
          <w:sz w:val="24"/>
          <w:szCs w:val="24"/>
        </w:rPr>
        <w:t>ведется учет</w:t>
      </w:r>
      <w:r w:rsidR="00AB290E" w:rsidRPr="00AB290E">
        <w:rPr>
          <w:rFonts w:ascii="Times New Roman" w:hAnsi="Times New Roman"/>
          <w:sz w:val="24"/>
          <w:szCs w:val="24"/>
        </w:rPr>
        <w:t xml:space="preserve"> машинных носителей </w:t>
      </w:r>
      <w:r w:rsidR="00BB7212">
        <w:rPr>
          <w:rFonts w:ascii="Times New Roman" w:hAnsi="Times New Roman"/>
          <w:sz w:val="24"/>
          <w:szCs w:val="24"/>
        </w:rPr>
        <w:t>ПДн</w:t>
      </w:r>
      <w:r w:rsidR="00AB290E" w:rsidRPr="00AB290E">
        <w:rPr>
          <w:rFonts w:ascii="Times New Roman" w:hAnsi="Times New Roman"/>
          <w:sz w:val="24"/>
          <w:szCs w:val="24"/>
        </w:rPr>
        <w:t>;</w:t>
      </w:r>
    </w:p>
    <w:p w:rsidR="00AB290E" w:rsidRPr="00AB290E" w:rsidRDefault="009C078D" w:rsidP="000860A2">
      <w:pPr>
        <w:pStyle w:val="a3"/>
        <w:numPr>
          <w:ilvl w:val="0"/>
          <w:numId w:val="49"/>
        </w:numPr>
        <w:ind w:left="1560" w:hanging="426"/>
        <w:jc w:val="both"/>
        <w:rPr>
          <w:rFonts w:ascii="Times New Roman" w:hAnsi="Times New Roman"/>
          <w:sz w:val="24"/>
          <w:szCs w:val="24"/>
        </w:rPr>
      </w:pPr>
      <w:r>
        <w:rPr>
          <w:rFonts w:ascii="Times New Roman" w:hAnsi="Times New Roman"/>
          <w:sz w:val="24"/>
          <w:szCs w:val="24"/>
        </w:rPr>
        <w:t>выполняются меры по обнаружению</w:t>
      </w:r>
      <w:r w:rsidR="00AB290E" w:rsidRPr="00AB290E">
        <w:rPr>
          <w:rFonts w:ascii="Times New Roman" w:hAnsi="Times New Roman"/>
          <w:sz w:val="24"/>
          <w:szCs w:val="24"/>
        </w:rPr>
        <w:t xml:space="preserve"> фактов несанкционированного доступа к </w:t>
      </w:r>
      <w:r w:rsidR="00BB7212">
        <w:rPr>
          <w:rFonts w:ascii="Times New Roman" w:hAnsi="Times New Roman"/>
          <w:sz w:val="24"/>
          <w:szCs w:val="24"/>
        </w:rPr>
        <w:t>ПДн</w:t>
      </w:r>
      <w:r w:rsidR="00AB290E" w:rsidRPr="00AB290E">
        <w:rPr>
          <w:rFonts w:ascii="Times New Roman" w:hAnsi="Times New Roman"/>
          <w:sz w:val="24"/>
          <w:szCs w:val="24"/>
        </w:rPr>
        <w:t xml:space="preserve"> и принятием мер, в том числе мер по обнаружению, предупреждению и ликвидации последствий компьютерных атак на </w:t>
      </w:r>
      <w:r w:rsidR="00AA15F5">
        <w:rPr>
          <w:rFonts w:ascii="Times New Roman" w:hAnsi="Times New Roman"/>
          <w:sz w:val="24"/>
          <w:szCs w:val="24"/>
        </w:rPr>
        <w:t>ИС</w:t>
      </w:r>
      <w:r w:rsidR="00BB7212">
        <w:rPr>
          <w:rFonts w:ascii="Times New Roman" w:hAnsi="Times New Roman"/>
          <w:sz w:val="24"/>
          <w:szCs w:val="24"/>
        </w:rPr>
        <w:t>ПДн</w:t>
      </w:r>
      <w:r w:rsidR="00AB290E" w:rsidRPr="00AB290E">
        <w:rPr>
          <w:rFonts w:ascii="Times New Roman" w:hAnsi="Times New Roman"/>
          <w:sz w:val="24"/>
          <w:szCs w:val="24"/>
        </w:rPr>
        <w:t xml:space="preserve"> и по реагированию на компьютерные инциденты в них;</w:t>
      </w:r>
    </w:p>
    <w:p w:rsidR="00AB290E" w:rsidRPr="00AB290E" w:rsidRDefault="009C078D" w:rsidP="000860A2">
      <w:pPr>
        <w:pStyle w:val="a3"/>
        <w:numPr>
          <w:ilvl w:val="0"/>
          <w:numId w:val="49"/>
        </w:numPr>
        <w:ind w:left="1560" w:hanging="426"/>
        <w:jc w:val="both"/>
        <w:rPr>
          <w:rFonts w:ascii="Times New Roman" w:hAnsi="Times New Roman"/>
          <w:sz w:val="24"/>
          <w:szCs w:val="24"/>
        </w:rPr>
      </w:pPr>
      <w:r>
        <w:rPr>
          <w:rFonts w:ascii="Times New Roman" w:hAnsi="Times New Roman"/>
          <w:sz w:val="24"/>
          <w:szCs w:val="24"/>
        </w:rPr>
        <w:t>осуществляется восстановление</w:t>
      </w:r>
      <w:r w:rsidR="00AB290E" w:rsidRPr="00AB290E">
        <w:rPr>
          <w:rFonts w:ascii="Times New Roman" w:hAnsi="Times New Roman"/>
          <w:sz w:val="24"/>
          <w:szCs w:val="24"/>
        </w:rPr>
        <w:t xml:space="preserve"> </w:t>
      </w:r>
      <w:r>
        <w:rPr>
          <w:rFonts w:ascii="Times New Roman" w:hAnsi="Times New Roman"/>
          <w:sz w:val="24"/>
          <w:szCs w:val="24"/>
        </w:rPr>
        <w:t>ПДн</w:t>
      </w:r>
      <w:r w:rsidR="00AB290E" w:rsidRPr="00AB290E">
        <w:rPr>
          <w:rFonts w:ascii="Times New Roman" w:hAnsi="Times New Roman"/>
          <w:sz w:val="24"/>
          <w:szCs w:val="24"/>
        </w:rPr>
        <w:t>, модифицированных или уничтоженных вследствие несанкционированного доступа к ним;</w:t>
      </w:r>
    </w:p>
    <w:p w:rsidR="00AB290E" w:rsidRPr="00AB290E" w:rsidRDefault="00AB290E" w:rsidP="000860A2">
      <w:pPr>
        <w:pStyle w:val="a3"/>
        <w:numPr>
          <w:ilvl w:val="0"/>
          <w:numId w:val="49"/>
        </w:numPr>
        <w:ind w:left="1560" w:hanging="426"/>
        <w:jc w:val="both"/>
        <w:rPr>
          <w:rFonts w:ascii="Times New Roman" w:hAnsi="Times New Roman"/>
          <w:sz w:val="24"/>
          <w:szCs w:val="24"/>
        </w:rPr>
      </w:pPr>
      <w:r w:rsidRPr="00AB290E">
        <w:rPr>
          <w:rFonts w:ascii="Times New Roman" w:hAnsi="Times New Roman"/>
          <w:sz w:val="24"/>
          <w:szCs w:val="24"/>
        </w:rPr>
        <w:t>устан</w:t>
      </w:r>
      <w:r w:rsidR="009C078D">
        <w:rPr>
          <w:rFonts w:ascii="Times New Roman" w:hAnsi="Times New Roman"/>
          <w:sz w:val="24"/>
          <w:szCs w:val="24"/>
        </w:rPr>
        <w:t>авливаются</w:t>
      </w:r>
      <w:r w:rsidRPr="00AB290E">
        <w:rPr>
          <w:rFonts w:ascii="Times New Roman" w:hAnsi="Times New Roman"/>
          <w:sz w:val="24"/>
          <w:szCs w:val="24"/>
        </w:rPr>
        <w:t xml:space="preserve"> правил</w:t>
      </w:r>
      <w:r w:rsidR="009C078D">
        <w:rPr>
          <w:rFonts w:ascii="Times New Roman" w:hAnsi="Times New Roman"/>
          <w:sz w:val="24"/>
          <w:szCs w:val="24"/>
        </w:rPr>
        <w:t>а</w:t>
      </w:r>
      <w:r w:rsidRPr="00AB290E">
        <w:rPr>
          <w:rFonts w:ascii="Times New Roman" w:hAnsi="Times New Roman"/>
          <w:sz w:val="24"/>
          <w:szCs w:val="24"/>
        </w:rPr>
        <w:t xml:space="preserve"> доступа к </w:t>
      </w:r>
      <w:r w:rsidR="00BB7212">
        <w:rPr>
          <w:rFonts w:ascii="Times New Roman" w:hAnsi="Times New Roman"/>
          <w:sz w:val="24"/>
          <w:szCs w:val="24"/>
        </w:rPr>
        <w:t>ПДн</w:t>
      </w:r>
      <w:r w:rsidRPr="00AB290E">
        <w:rPr>
          <w:rFonts w:ascii="Times New Roman" w:hAnsi="Times New Roman"/>
          <w:sz w:val="24"/>
          <w:szCs w:val="24"/>
        </w:rPr>
        <w:t xml:space="preserve">, обрабатываемым в </w:t>
      </w:r>
      <w:r w:rsidR="00AA15F5">
        <w:rPr>
          <w:rFonts w:ascii="Times New Roman" w:hAnsi="Times New Roman"/>
          <w:sz w:val="24"/>
          <w:szCs w:val="24"/>
        </w:rPr>
        <w:t>ИС</w:t>
      </w:r>
      <w:r w:rsidR="00BB7212">
        <w:rPr>
          <w:rFonts w:ascii="Times New Roman" w:hAnsi="Times New Roman"/>
          <w:sz w:val="24"/>
          <w:szCs w:val="24"/>
        </w:rPr>
        <w:t>ПДн</w:t>
      </w:r>
      <w:r w:rsidRPr="00AB290E">
        <w:rPr>
          <w:rFonts w:ascii="Times New Roman" w:hAnsi="Times New Roman"/>
          <w:sz w:val="24"/>
          <w:szCs w:val="24"/>
        </w:rPr>
        <w:t xml:space="preserve">, а также обеспечением регистрации и учета всех действий, совершаемых с </w:t>
      </w:r>
      <w:r w:rsidR="00BB7212">
        <w:rPr>
          <w:rFonts w:ascii="Times New Roman" w:hAnsi="Times New Roman"/>
          <w:sz w:val="24"/>
          <w:szCs w:val="24"/>
        </w:rPr>
        <w:t>ПДн</w:t>
      </w:r>
      <w:r w:rsidRPr="00AB290E">
        <w:rPr>
          <w:rFonts w:ascii="Times New Roman" w:hAnsi="Times New Roman"/>
          <w:sz w:val="24"/>
          <w:szCs w:val="24"/>
        </w:rPr>
        <w:t xml:space="preserve"> в </w:t>
      </w:r>
      <w:r w:rsidR="00AA15F5">
        <w:rPr>
          <w:rFonts w:ascii="Times New Roman" w:hAnsi="Times New Roman"/>
          <w:sz w:val="24"/>
          <w:szCs w:val="24"/>
        </w:rPr>
        <w:t>ИС</w:t>
      </w:r>
      <w:r w:rsidR="00BB7212">
        <w:rPr>
          <w:rFonts w:ascii="Times New Roman" w:hAnsi="Times New Roman"/>
          <w:sz w:val="24"/>
          <w:szCs w:val="24"/>
        </w:rPr>
        <w:t>ПДн</w:t>
      </w:r>
      <w:r w:rsidRPr="00AB290E">
        <w:rPr>
          <w:rFonts w:ascii="Times New Roman" w:hAnsi="Times New Roman"/>
          <w:sz w:val="24"/>
          <w:szCs w:val="24"/>
        </w:rPr>
        <w:t>;</w:t>
      </w:r>
    </w:p>
    <w:p w:rsidR="00AB290E" w:rsidRPr="008E3FE0" w:rsidRDefault="009C078D" w:rsidP="000860A2">
      <w:pPr>
        <w:pStyle w:val="a3"/>
        <w:numPr>
          <w:ilvl w:val="0"/>
          <w:numId w:val="49"/>
        </w:numPr>
        <w:ind w:left="1560" w:hanging="426"/>
        <w:jc w:val="both"/>
        <w:rPr>
          <w:rFonts w:ascii="Times New Roman" w:hAnsi="Times New Roman"/>
          <w:sz w:val="24"/>
          <w:szCs w:val="24"/>
        </w:rPr>
      </w:pPr>
      <w:r>
        <w:rPr>
          <w:rFonts w:ascii="Times New Roman" w:hAnsi="Times New Roman"/>
          <w:sz w:val="24"/>
          <w:szCs w:val="24"/>
        </w:rPr>
        <w:t xml:space="preserve">осуществляется </w:t>
      </w:r>
      <w:r w:rsidR="00AB290E" w:rsidRPr="00AB290E">
        <w:rPr>
          <w:rFonts w:ascii="Times New Roman" w:hAnsi="Times New Roman"/>
          <w:sz w:val="24"/>
          <w:szCs w:val="24"/>
        </w:rPr>
        <w:t>контрол</w:t>
      </w:r>
      <w:r>
        <w:rPr>
          <w:rFonts w:ascii="Times New Roman" w:hAnsi="Times New Roman"/>
          <w:sz w:val="24"/>
          <w:szCs w:val="24"/>
        </w:rPr>
        <w:t>ь</w:t>
      </w:r>
      <w:r w:rsidR="00AB290E" w:rsidRPr="00AB290E">
        <w:rPr>
          <w:rFonts w:ascii="Times New Roman" w:hAnsi="Times New Roman"/>
          <w:sz w:val="24"/>
          <w:szCs w:val="24"/>
        </w:rPr>
        <w:t xml:space="preserve"> за принимаемыми мерами по обеспечению безопасности </w:t>
      </w:r>
      <w:r w:rsidR="00BB7212">
        <w:rPr>
          <w:rFonts w:ascii="Times New Roman" w:hAnsi="Times New Roman"/>
          <w:sz w:val="24"/>
          <w:szCs w:val="24"/>
        </w:rPr>
        <w:t>ПДн</w:t>
      </w:r>
      <w:r w:rsidR="00AB290E" w:rsidRPr="00AB290E">
        <w:rPr>
          <w:rFonts w:ascii="Times New Roman" w:hAnsi="Times New Roman"/>
          <w:sz w:val="24"/>
          <w:szCs w:val="24"/>
        </w:rPr>
        <w:t xml:space="preserve"> и уровня защищенности </w:t>
      </w:r>
      <w:r w:rsidR="00AA15F5">
        <w:rPr>
          <w:rFonts w:ascii="Times New Roman" w:hAnsi="Times New Roman"/>
          <w:sz w:val="24"/>
          <w:szCs w:val="24"/>
        </w:rPr>
        <w:t>ИС</w:t>
      </w:r>
      <w:r w:rsidR="00BB7212">
        <w:rPr>
          <w:rFonts w:ascii="Times New Roman" w:hAnsi="Times New Roman"/>
          <w:sz w:val="24"/>
          <w:szCs w:val="24"/>
        </w:rPr>
        <w:t>ПДн</w:t>
      </w:r>
      <w:r w:rsidR="00870AC7" w:rsidRPr="00870AC7">
        <w:rPr>
          <w:rFonts w:ascii="Times New Roman" w:hAnsi="Times New Roman"/>
          <w:sz w:val="24"/>
          <w:szCs w:val="24"/>
        </w:rPr>
        <w:t>;</w:t>
      </w:r>
    </w:p>
    <w:p w:rsidR="00595993" w:rsidRPr="008E3FE0" w:rsidRDefault="00BB7C91" w:rsidP="008275B1">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Оператором реализованы меры физической защиты помещений, где размещены технические средства, обрабатывающие ПДн, и хранятся материальные носители ПДн, от несанкционированного проникновения.</w:t>
      </w:r>
    </w:p>
    <w:p w:rsidR="00BB7C91" w:rsidRPr="008E3FE0" w:rsidDel="00684878" w:rsidRDefault="00982FE0" w:rsidP="008275B1">
      <w:pPr>
        <w:pStyle w:val="a3"/>
        <w:numPr>
          <w:ilvl w:val="0"/>
          <w:numId w:val="49"/>
        </w:numPr>
        <w:ind w:left="1560" w:hanging="426"/>
        <w:jc w:val="both"/>
        <w:rPr>
          <w:rFonts w:ascii="Times New Roman" w:hAnsi="Times New Roman"/>
          <w:sz w:val="24"/>
          <w:szCs w:val="24"/>
        </w:rPr>
      </w:pPr>
      <w:r>
        <w:rPr>
          <w:rFonts w:ascii="Times New Roman" w:hAnsi="Times New Roman"/>
          <w:sz w:val="24"/>
          <w:szCs w:val="24"/>
        </w:rPr>
        <w:t>с</w:t>
      </w:r>
      <w:r w:rsidR="00BB7C91" w:rsidRPr="008E3FE0" w:rsidDel="00684878">
        <w:rPr>
          <w:rFonts w:ascii="Times New Roman" w:hAnsi="Times New Roman"/>
          <w:sz w:val="24"/>
          <w:szCs w:val="24"/>
        </w:rPr>
        <w:t>роки хранения носителей ПДн определены в Перечне обрабатываемых ПДн. Порядок уничтожения носителей ПДн установлен.</w:t>
      </w:r>
    </w:p>
    <w:p w:rsidR="00BB7C91" w:rsidRPr="008E3FE0" w:rsidRDefault="00982FE0" w:rsidP="008275B1">
      <w:pPr>
        <w:pStyle w:val="a3"/>
        <w:numPr>
          <w:ilvl w:val="0"/>
          <w:numId w:val="49"/>
        </w:numPr>
        <w:ind w:left="1560" w:hanging="426"/>
        <w:jc w:val="both"/>
        <w:rPr>
          <w:rFonts w:ascii="Times New Roman" w:hAnsi="Times New Roman"/>
          <w:sz w:val="24"/>
          <w:szCs w:val="24"/>
        </w:rPr>
      </w:pPr>
      <w:r>
        <w:rPr>
          <w:rFonts w:ascii="Times New Roman" w:hAnsi="Times New Roman"/>
          <w:sz w:val="24"/>
          <w:szCs w:val="24"/>
        </w:rPr>
        <w:t>п</w:t>
      </w:r>
      <w:r w:rsidR="00BB7C91" w:rsidRPr="008E3FE0">
        <w:rPr>
          <w:rFonts w:ascii="Times New Roman" w:hAnsi="Times New Roman"/>
          <w:sz w:val="24"/>
          <w:szCs w:val="24"/>
        </w:rPr>
        <w:t>ри обработке ПДн,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655EA" w:rsidRPr="008E3FE0" w:rsidRDefault="003655EA" w:rsidP="003655EA">
      <w:pPr>
        <w:pStyle w:val="a3"/>
        <w:ind w:left="1560"/>
        <w:jc w:val="both"/>
        <w:rPr>
          <w:rFonts w:ascii="Times New Roman" w:hAnsi="Times New Roman"/>
          <w:sz w:val="24"/>
          <w:szCs w:val="24"/>
        </w:rPr>
      </w:pPr>
    </w:p>
    <w:p w:rsidR="00BB7C91" w:rsidRPr="008E3FE0" w:rsidRDefault="00BB7C91" w:rsidP="003E40CE">
      <w:pPr>
        <w:pStyle w:val="a3"/>
        <w:numPr>
          <w:ilvl w:val="0"/>
          <w:numId w:val="3"/>
        </w:numPr>
        <w:spacing w:after="0"/>
        <w:ind w:left="714" w:hanging="357"/>
        <w:jc w:val="center"/>
        <w:outlineLvl w:val="0"/>
        <w:rPr>
          <w:rFonts w:ascii="Times New Roman" w:hAnsi="Times New Roman"/>
          <w:b/>
          <w:bCs/>
          <w:sz w:val="24"/>
          <w:szCs w:val="24"/>
        </w:rPr>
      </w:pPr>
      <w:bookmarkStart w:id="7" w:name="_Toc114126105"/>
      <w:r w:rsidRPr="008E3FE0">
        <w:rPr>
          <w:rFonts w:ascii="Times New Roman" w:hAnsi="Times New Roman"/>
          <w:b/>
          <w:bCs/>
          <w:sz w:val="24"/>
          <w:szCs w:val="24"/>
        </w:rPr>
        <w:t xml:space="preserve">Права и обязанности субъектов </w:t>
      </w:r>
      <w:bookmarkEnd w:id="7"/>
      <w:r w:rsidR="00D97954" w:rsidRPr="008E3FE0">
        <w:rPr>
          <w:rFonts w:ascii="Times New Roman" w:hAnsi="Times New Roman"/>
          <w:b/>
          <w:bCs/>
          <w:sz w:val="24"/>
          <w:szCs w:val="24"/>
        </w:rPr>
        <w:t>ПДн</w:t>
      </w:r>
    </w:p>
    <w:p w:rsidR="00BB7C91" w:rsidRPr="008E3FE0" w:rsidRDefault="00BB7C91" w:rsidP="00662523">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 xml:space="preserve">В соответствии с положениями </w:t>
      </w:r>
      <w:r w:rsidR="007C662F" w:rsidRPr="008E3FE0">
        <w:rPr>
          <w:rFonts w:ascii="Times New Roman" w:hAnsi="Times New Roman"/>
          <w:sz w:val="24"/>
          <w:szCs w:val="24"/>
        </w:rPr>
        <w:t xml:space="preserve">Федерального закона от 27.07.2006 № 152-ФЗ «О персональных данных» </w:t>
      </w:r>
      <w:r w:rsidRPr="008E3FE0">
        <w:rPr>
          <w:rFonts w:ascii="Times New Roman" w:hAnsi="Times New Roman"/>
          <w:sz w:val="24"/>
          <w:szCs w:val="24"/>
        </w:rPr>
        <w:t>субъект ПДн имеет следующие права в отношении своих ПДн:</w:t>
      </w:r>
    </w:p>
    <w:p w:rsidR="00BB7C91" w:rsidRPr="008E3FE0" w:rsidRDefault="00C77E82" w:rsidP="00662523">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 </w:t>
      </w:r>
      <w:r w:rsidR="007C662F" w:rsidRPr="008E3FE0">
        <w:rPr>
          <w:rFonts w:ascii="Times New Roman" w:hAnsi="Times New Roman"/>
          <w:sz w:val="24"/>
          <w:szCs w:val="24"/>
        </w:rPr>
        <w:t>П</w:t>
      </w:r>
      <w:r w:rsidR="00BB7C91" w:rsidRPr="008E3FE0">
        <w:rPr>
          <w:rFonts w:ascii="Times New Roman" w:hAnsi="Times New Roman"/>
          <w:sz w:val="24"/>
          <w:szCs w:val="24"/>
        </w:rPr>
        <w:t>раво на получение сведений, касающихся обработки ПДн Оператором:</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подтверждение факта обработки ПДн Оператором;</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правовые основания и цели обработки ПДн;</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применяемые Оператором способы обработки ПДн;</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наименование и место нахождения Оператора, сведения о лицах (за исключением работников </w:t>
      </w:r>
      <w:r w:rsidR="00873F28" w:rsidRPr="008E3FE0">
        <w:rPr>
          <w:rFonts w:ascii="Times New Roman" w:hAnsi="Times New Roman"/>
          <w:sz w:val="24"/>
          <w:szCs w:val="24"/>
        </w:rPr>
        <w:t>О</w:t>
      </w:r>
      <w:r w:rsidRPr="008E3FE0">
        <w:rPr>
          <w:rFonts w:ascii="Times New Roman" w:hAnsi="Times New Roman"/>
          <w:sz w:val="24"/>
          <w:szCs w:val="24"/>
        </w:rPr>
        <w:t>ператора), которые имеют доступ к ПДн или которым могут быть раскрыты ПДн на основании договора с Оператором или на основании федерального закона;</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сроки обработки ПДн, в том числе сроки их хранения;</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порядок осуществления субъектом ПДн прав, предусмотренных</w:t>
      </w:r>
      <w:r w:rsidR="007C662F" w:rsidRPr="008E3FE0">
        <w:rPr>
          <w:rFonts w:ascii="Times New Roman" w:hAnsi="Times New Roman"/>
          <w:sz w:val="24"/>
          <w:szCs w:val="24"/>
        </w:rPr>
        <w:t xml:space="preserve">  Федеральным законом от 27.07.2006 № 152-ФЗ «О персональных данных»</w:t>
      </w:r>
      <w:r w:rsidRPr="008E3FE0">
        <w:rPr>
          <w:rFonts w:ascii="Times New Roman" w:hAnsi="Times New Roman"/>
          <w:sz w:val="24"/>
          <w:szCs w:val="24"/>
        </w:rPr>
        <w:t>;</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информацию об осуществленной или о предполагаемой трансграничной передаче данных;</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наименование или фамилию, имя, отчество и адрес лица, осуществляющего обработку ПДн по поручению Оператора, если обработка поручена или будет поручена такому лицу;</w:t>
      </w:r>
    </w:p>
    <w:p w:rsidR="00BB7C91" w:rsidRPr="008E3FE0" w:rsidRDefault="00BB7C91" w:rsidP="00662523">
      <w:pPr>
        <w:pStyle w:val="a3"/>
        <w:numPr>
          <w:ilvl w:val="0"/>
          <w:numId w:val="49"/>
        </w:numPr>
        <w:ind w:left="1560" w:hanging="426"/>
        <w:jc w:val="both"/>
        <w:rPr>
          <w:rFonts w:ascii="Times New Roman" w:hAnsi="Times New Roman"/>
          <w:sz w:val="24"/>
          <w:szCs w:val="24"/>
        </w:rPr>
      </w:pPr>
      <w:r w:rsidRPr="008E3FE0">
        <w:rPr>
          <w:rFonts w:ascii="Times New Roman" w:hAnsi="Times New Roman"/>
          <w:sz w:val="24"/>
          <w:szCs w:val="24"/>
        </w:rPr>
        <w:t xml:space="preserve">иные сведения, предусмотренные </w:t>
      </w:r>
      <w:r w:rsidR="007C662F" w:rsidRPr="008E3FE0">
        <w:rPr>
          <w:rFonts w:ascii="Times New Roman" w:hAnsi="Times New Roman"/>
          <w:sz w:val="24"/>
          <w:szCs w:val="24"/>
        </w:rPr>
        <w:t>Федеральным законом от 27.07.2006 № 152-ФЗ «О персональных данных»</w:t>
      </w:r>
      <w:r w:rsidRPr="008E3FE0">
        <w:rPr>
          <w:rFonts w:ascii="Times New Roman" w:hAnsi="Times New Roman"/>
          <w:sz w:val="24"/>
          <w:szCs w:val="24"/>
        </w:rPr>
        <w:t>» или другими федеральными законами</w:t>
      </w:r>
      <w:r w:rsidR="00164ECF" w:rsidRPr="008E3FE0">
        <w:rPr>
          <w:rFonts w:ascii="Times New Roman" w:hAnsi="Times New Roman"/>
          <w:sz w:val="24"/>
          <w:szCs w:val="24"/>
        </w:rPr>
        <w:t>.</w:t>
      </w:r>
    </w:p>
    <w:p w:rsidR="00BB7C91" w:rsidRPr="008E3FE0" w:rsidRDefault="00164ECF" w:rsidP="00662523">
      <w:pPr>
        <w:pStyle w:val="a3"/>
        <w:numPr>
          <w:ilvl w:val="2"/>
          <w:numId w:val="3"/>
        </w:numPr>
        <w:jc w:val="both"/>
        <w:rPr>
          <w:rFonts w:ascii="Times New Roman" w:hAnsi="Times New Roman"/>
          <w:sz w:val="24"/>
          <w:szCs w:val="24"/>
        </w:rPr>
      </w:pPr>
      <w:r w:rsidRPr="008E3FE0">
        <w:rPr>
          <w:rFonts w:ascii="Times New Roman" w:hAnsi="Times New Roman"/>
          <w:sz w:val="24"/>
          <w:szCs w:val="24"/>
        </w:rPr>
        <w:t>П</w:t>
      </w:r>
      <w:r w:rsidR="00BB7C91" w:rsidRPr="008E3FE0">
        <w:rPr>
          <w:rFonts w:ascii="Times New Roman" w:hAnsi="Times New Roman"/>
          <w:sz w:val="24"/>
          <w:szCs w:val="24"/>
        </w:rPr>
        <w:t>раво на ознакомление с ПДн, принадлежащими субъекту ПДн, обрабатываемыми Оператор</w:t>
      </w:r>
      <w:r w:rsidR="007C3C81" w:rsidRPr="008E3FE0">
        <w:rPr>
          <w:rFonts w:ascii="Times New Roman" w:hAnsi="Times New Roman"/>
          <w:sz w:val="24"/>
          <w:szCs w:val="24"/>
        </w:rPr>
        <w:t>ом</w:t>
      </w:r>
      <w:r w:rsidRPr="008E3FE0">
        <w:rPr>
          <w:rFonts w:ascii="Times New Roman" w:hAnsi="Times New Roman"/>
          <w:sz w:val="24"/>
          <w:szCs w:val="24"/>
        </w:rPr>
        <w:t>.</w:t>
      </w:r>
    </w:p>
    <w:p w:rsidR="00BB7C91" w:rsidRPr="008E3FE0" w:rsidRDefault="00164ECF" w:rsidP="00662523">
      <w:pPr>
        <w:pStyle w:val="a3"/>
        <w:numPr>
          <w:ilvl w:val="2"/>
          <w:numId w:val="3"/>
        </w:numPr>
        <w:jc w:val="both"/>
        <w:rPr>
          <w:rFonts w:ascii="Times New Roman" w:hAnsi="Times New Roman"/>
          <w:sz w:val="24"/>
          <w:szCs w:val="24"/>
        </w:rPr>
      </w:pPr>
      <w:r w:rsidRPr="008E3FE0">
        <w:rPr>
          <w:rFonts w:ascii="Times New Roman" w:hAnsi="Times New Roman"/>
          <w:sz w:val="24"/>
          <w:szCs w:val="24"/>
        </w:rPr>
        <w:t>П</w:t>
      </w:r>
      <w:r w:rsidR="00BB7C91" w:rsidRPr="008E3FE0">
        <w:rPr>
          <w:rFonts w:ascii="Times New Roman" w:hAnsi="Times New Roman"/>
          <w:sz w:val="24"/>
          <w:szCs w:val="24"/>
        </w:rPr>
        <w:t>раво требования от Оператора уточнения его ПДн, их блокирования или уничтожения в случае, если ПДн являются неполными, устаревшими (неактуальными), неточными, незаконно полученными или не являются необходимыми для заявленной цели обработки</w:t>
      </w:r>
      <w:r w:rsidRPr="008E3FE0">
        <w:rPr>
          <w:rFonts w:ascii="Times New Roman" w:hAnsi="Times New Roman"/>
          <w:sz w:val="24"/>
          <w:szCs w:val="24"/>
        </w:rPr>
        <w:t>.</w:t>
      </w:r>
    </w:p>
    <w:p w:rsidR="00BB7C91" w:rsidRPr="008E3FE0" w:rsidRDefault="00164ECF" w:rsidP="00662523">
      <w:pPr>
        <w:pStyle w:val="a3"/>
        <w:numPr>
          <w:ilvl w:val="2"/>
          <w:numId w:val="3"/>
        </w:numPr>
        <w:jc w:val="both"/>
        <w:rPr>
          <w:rFonts w:ascii="Times New Roman" w:hAnsi="Times New Roman"/>
          <w:sz w:val="24"/>
          <w:szCs w:val="24"/>
        </w:rPr>
      </w:pPr>
      <w:r w:rsidRPr="008E3FE0">
        <w:rPr>
          <w:rFonts w:ascii="Times New Roman" w:hAnsi="Times New Roman"/>
          <w:sz w:val="24"/>
          <w:szCs w:val="24"/>
        </w:rPr>
        <w:t>П</w:t>
      </w:r>
      <w:r w:rsidR="00BB7C91" w:rsidRPr="008E3FE0">
        <w:rPr>
          <w:rFonts w:ascii="Times New Roman" w:hAnsi="Times New Roman"/>
          <w:sz w:val="24"/>
          <w:szCs w:val="24"/>
        </w:rPr>
        <w:t>раво на отзыв согласия на обработку ПДн (если такое согласие было дано Оператору).</w:t>
      </w:r>
    </w:p>
    <w:p w:rsidR="00BB7C91" w:rsidRPr="008E3FE0" w:rsidRDefault="00BB7C91" w:rsidP="00662523">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Если субъект ПДн считает, что Оператор осуществляет обработку его ПДн с нарушением требований </w:t>
      </w:r>
      <w:r w:rsidR="00E148AD" w:rsidRPr="008E3FE0">
        <w:rPr>
          <w:rFonts w:ascii="Times New Roman" w:hAnsi="Times New Roman"/>
          <w:sz w:val="24"/>
          <w:szCs w:val="24"/>
        </w:rPr>
        <w:t xml:space="preserve">Федерального закона от 27.07.2006 № 152-ФЗ </w:t>
      </w:r>
      <w:r w:rsidRPr="008E3FE0">
        <w:rPr>
          <w:rFonts w:ascii="Times New Roman" w:hAnsi="Times New Roman"/>
          <w:sz w:val="24"/>
          <w:szCs w:val="24"/>
        </w:rPr>
        <w:t xml:space="preserve"> «О персональных данных» или иным образом нарушает его права и свободы, субъект ПДн вправе обжаловать действия или бездействие Оператора в уполномоченн</w:t>
      </w:r>
      <w:r w:rsidR="007C3C81" w:rsidRPr="008E3FE0">
        <w:rPr>
          <w:rFonts w:ascii="Times New Roman" w:hAnsi="Times New Roman"/>
          <w:sz w:val="24"/>
          <w:szCs w:val="24"/>
        </w:rPr>
        <w:t>ом</w:t>
      </w:r>
      <w:r w:rsidRPr="008E3FE0">
        <w:rPr>
          <w:rFonts w:ascii="Times New Roman" w:hAnsi="Times New Roman"/>
          <w:sz w:val="24"/>
          <w:szCs w:val="24"/>
        </w:rPr>
        <w:t xml:space="preserve"> орган</w:t>
      </w:r>
      <w:r w:rsidR="007C3C81" w:rsidRPr="008E3FE0">
        <w:rPr>
          <w:rFonts w:ascii="Times New Roman" w:hAnsi="Times New Roman"/>
          <w:sz w:val="24"/>
          <w:szCs w:val="24"/>
        </w:rPr>
        <w:t>е</w:t>
      </w:r>
      <w:r w:rsidRPr="008E3FE0">
        <w:rPr>
          <w:rFonts w:ascii="Times New Roman" w:hAnsi="Times New Roman"/>
          <w:sz w:val="24"/>
          <w:szCs w:val="24"/>
        </w:rPr>
        <w:t xml:space="preserve"> по защите прав субъектов ПДн или в судебном порядке.</w:t>
      </w:r>
    </w:p>
    <w:p w:rsidR="00BB7C91" w:rsidRPr="008E3FE0" w:rsidRDefault="00BB7C91" w:rsidP="00662523">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Субъект ПДн обязан: </w:t>
      </w:r>
    </w:p>
    <w:p w:rsidR="009C1A95" w:rsidRPr="008E3FE0" w:rsidRDefault="00F038CB" w:rsidP="00662523">
      <w:pPr>
        <w:pStyle w:val="a3"/>
        <w:numPr>
          <w:ilvl w:val="2"/>
          <w:numId w:val="3"/>
        </w:numPr>
        <w:jc w:val="both"/>
        <w:rPr>
          <w:rFonts w:ascii="Times New Roman" w:hAnsi="Times New Roman"/>
          <w:sz w:val="24"/>
          <w:szCs w:val="24"/>
        </w:rPr>
      </w:pPr>
      <w:r w:rsidRPr="008E3FE0">
        <w:rPr>
          <w:rFonts w:ascii="Times New Roman" w:hAnsi="Times New Roman"/>
          <w:sz w:val="24"/>
          <w:szCs w:val="24"/>
        </w:rPr>
        <w:t>п</w:t>
      </w:r>
      <w:r w:rsidR="00D46349" w:rsidRPr="008E3FE0">
        <w:rPr>
          <w:rFonts w:ascii="Times New Roman" w:hAnsi="Times New Roman"/>
          <w:sz w:val="24"/>
          <w:szCs w:val="24"/>
        </w:rPr>
        <w:t>редоставлять Оператору достоверные ПДн</w:t>
      </w:r>
      <w:r w:rsidRPr="008E3FE0">
        <w:rPr>
          <w:rFonts w:ascii="Times New Roman" w:hAnsi="Times New Roman"/>
          <w:sz w:val="24"/>
          <w:szCs w:val="24"/>
        </w:rPr>
        <w:t>, состав которых определен договором и/или согласием на обработку ПДн</w:t>
      </w:r>
      <w:r w:rsidR="00D46349" w:rsidRPr="008E3FE0">
        <w:rPr>
          <w:rFonts w:ascii="Times New Roman" w:hAnsi="Times New Roman"/>
          <w:sz w:val="24"/>
          <w:szCs w:val="24"/>
        </w:rPr>
        <w:t>;</w:t>
      </w:r>
      <w:r w:rsidR="009C1A95" w:rsidRPr="008E3FE0">
        <w:rPr>
          <w:rFonts w:ascii="Times New Roman" w:hAnsi="Times New Roman"/>
          <w:sz w:val="24"/>
          <w:szCs w:val="24"/>
        </w:rPr>
        <w:t xml:space="preserve"> </w:t>
      </w:r>
    </w:p>
    <w:p w:rsidR="00BB7C91" w:rsidRPr="008E3FE0" w:rsidRDefault="00BB7C91" w:rsidP="00662523">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своевременно сообщать </w:t>
      </w:r>
      <w:r w:rsidR="00F038CB" w:rsidRPr="008E3FE0">
        <w:rPr>
          <w:rFonts w:ascii="Times New Roman" w:hAnsi="Times New Roman"/>
          <w:sz w:val="24"/>
          <w:szCs w:val="24"/>
        </w:rPr>
        <w:t xml:space="preserve">Оператору </w:t>
      </w:r>
      <w:r w:rsidRPr="008E3FE0">
        <w:rPr>
          <w:rFonts w:ascii="Times New Roman" w:hAnsi="Times New Roman"/>
          <w:sz w:val="24"/>
          <w:szCs w:val="24"/>
        </w:rPr>
        <w:t xml:space="preserve">об изменении своих ПДн. </w:t>
      </w:r>
    </w:p>
    <w:p w:rsidR="005132CC" w:rsidRPr="008E3FE0" w:rsidRDefault="005132CC" w:rsidP="00C77E82">
      <w:pPr>
        <w:pStyle w:val="a3"/>
        <w:spacing w:after="0"/>
        <w:ind w:left="360"/>
        <w:jc w:val="both"/>
        <w:rPr>
          <w:rFonts w:ascii="Times New Roman" w:hAnsi="Times New Roman"/>
          <w:sz w:val="24"/>
          <w:szCs w:val="24"/>
        </w:rPr>
      </w:pPr>
    </w:p>
    <w:p w:rsidR="00BB7C91" w:rsidRPr="008E3FE0" w:rsidRDefault="00BB7C91" w:rsidP="00662523">
      <w:pPr>
        <w:pStyle w:val="a3"/>
        <w:numPr>
          <w:ilvl w:val="0"/>
          <w:numId w:val="3"/>
        </w:numPr>
        <w:spacing w:after="0"/>
        <w:ind w:left="714" w:hanging="357"/>
        <w:jc w:val="center"/>
        <w:outlineLvl w:val="0"/>
        <w:rPr>
          <w:rFonts w:ascii="Times New Roman" w:hAnsi="Times New Roman"/>
          <w:b/>
          <w:bCs/>
          <w:sz w:val="24"/>
          <w:szCs w:val="24"/>
        </w:rPr>
      </w:pPr>
      <w:bookmarkStart w:id="8" w:name="_Toc114126106"/>
      <w:r w:rsidRPr="008E3FE0">
        <w:rPr>
          <w:rFonts w:ascii="Times New Roman" w:hAnsi="Times New Roman"/>
          <w:b/>
          <w:bCs/>
          <w:sz w:val="24"/>
          <w:szCs w:val="24"/>
        </w:rPr>
        <w:t>Порядок осуществления прав субъектов персональных данных</w:t>
      </w:r>
      <w:bookmarkEnd w:id="8"/>
    </w:p>
    <w:p w:rsidR="00BB7C91" w:rsidRPr="008E3FE0" w:rsidRDefault="00BB7C91" w:rsidP="00662523">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Субъект ПДн может реализовать свои права на получение сведений, касающихся обработки его ПДн Оператором</w:t>
      </w:r>
      <w:r w:rsidR="00F23B77" w:rsidRPr="008E3FE0">
        <w:rPr>
          <w:rFonts w:ascii="Times New Roman" w:hAnsi="Times New Roman"/>
          <w:sz w:val="24"/>
          <w:szCs w:val="24"/>
        </w:rPr>
        <w:t>,</w:t>
      </w:r>
      <w:r w:rsidRPr="008E3FE0">
        <w:rPr>
          <w:rFonts w:ascii="Times New Roman" w:hAnsi="Times New Roman"/>
          <w:sz w:val="24"/>
          <w:szCs w:val="24"/>
        </w:rPr>
        <w:t xml:space="preserve"> путем обращения (лично или через законного представителя) либо путем направления письменного запроса по адресу: 121170, г. Москва, вн.тер.г. муниципальный округ Дорогомилово, ул. Поклонная, д. 3, этаж 3/помещ.120</w:t>
      </w:r>
      <w:r w:rsidR="00D13B43" w:rsidRPr="008E3FE0">
        <w:rPr>
          <w:rFonts w:ascii="Times New Roman" w:hAnsi="Times New Roman"/>
          <w:sz w:val="24"/>
          <w:szCs w:val="24"/>
        </w:rPr>
        <w:t xml:space="preserve">, </w:t>
      </w:r>
    </w:p>
    <w:p w:rsidR="00BB7C91" w:rsidRPr="008E3FE0" w:rsidRDefault="001E0FD0" w:rsidP="00F76D7C">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З</w:t>
      </w:r>
      <w:r w:rsidR="00BB7C91" w:rsidRPr="008E3FE0">
        <w:rPr>
          <w:rFonts w:ascii="Times New Roman" w:hAnsi="Times New Roman"/>
          <w:sz w:val="24"/>
          <w:szCs w:val="24"/>
        </w:rPr>
        <w:t>апрос субъекта ПДн (или его представителя) должен содержать:</w:t>
      </w:r>
    </w:p>
    <w:p w:rsidR="00BB7C91" w:rsidRPr="008E3FE0" w:rsidRDefault="00F23B77" w:rsidP="002D4A89">
      <w:pPr>
        <w:pStyle w:val="a3"/>
        <w:numPr>
          <w:ilvl w:val="1"/>
          <w:numId w:val="54"/>
        </w:numPr>
        <w:jc w:val="both"/>
        <w:rPr>
          <w:rFonts w:ascii="Times New Roman" w:hAnsi="Times New Roman"/>
          <w:sz w:val="24"/>
          <w:szCs w:val="24"/>
        </w:rPr>
      </w:pPr>
      <w:r w:rsidRPr="008E3FE0">
        <w:rPr>
          <w:rFonts w:ascii="Times New Roman" w:hAnsi="Times New Roman"/>
          <w:sz w:val="24"/>
          <w:szCs w:val="24"/>
        </w:rPr>
        <w:t>сведения, позволяющие Оператору идентифицировать субъекта ПДн</w:t>
      </w:r>
      <w:r w:rsidR="00BB7C91" w:rsidRPr="008E3FE0">
        <w:rPr>
          <w:rFonts w:ascii="Times New Roman" w:hAnsi="Times New Roman"/>
          <w:sz w:val="24"/>
          <w:szCs w:val="24"/>
        </w:rPr>
        <w:t>;</w:t>
      </w:r>
    </w:p>
    <w:p w:rsidR="00BB7C91" w:rsidRPr="008E3FE0" w:rsidRDefault="00BB7C91" w:rsidP="002D4A89">
      <w:pPr>
        <w:pStyle w:val="a3"/>
        <w:numPr>
          <w:ilvl w:val="1"/>
          <w:numId w:val="54"/>
        </w:numPr>
        <w:jc w:val="both"/>
        <w:rPr>
          <w:rFonts w:ascii="Times New Roman" w:hAnsi="Times New Roman"/>
          <w:sz w:val="24"/>
          <w:szCs w:val="24"/>
        </w:rPr>
      </w:pPr>
      <w:r w:rsidRPr="008E3FE0">
        <w:rPr>
          <w:rFonts w:ascii="Times New Roman" w:hAnsi="Times New Roman"/>
          <w:sz w:val="24"/>
          <w:szCs w:val="24"/>
        </w:rPr>
        <w:t>сведения, подтверждающие участие субъекта ПДн в отношениях с Оператором, либо сведения, иным образом подтверждающие факт обработки ПДн Оператором</w:t>
      </w:r>
      <w:r w:rsidR="00F038CB" w:rsidRPr="008E3FE0">
        <w:rPr>
          <w:rFonts w:ascii="Times New Roman" w:hAnsi="Times New Roman"/>
          <w:sz w:val="24"/>
          <w:szCs w:val="24"/>
        </w:rPr>
        <w:t>.</w:t>
      </w:r>
    </w:p>
    <w:p w:rsidR="00BB7C91" w:rsidRPr="008E3FE0" w:rsidRDefault="00BB7C91" w:rsidP="00F76D7C">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Оператор обязуется безвозмездно предоставить запрашиваемые сведения субъекту ПДн или его представителю в доступной форме в течение </w:t>
      </w:r>
      <w:r w:rsidR="00A83045" w:rsidRPr="008E3FE0">
        <w:rPr>
          <w:rFonts w:ascii="Times New Roman" w:hAnsi="Times New Roman"/>
          <w:sz w:val="24"/>
          <w:szCs w:val="24"/>
        </w:rPr>
        <w:t xml:space="preserve">10 (десяти) рабочих </w:t>
      </w:r>
      <w:r w:rsidRPr="008E3FE0">
        <w:rPr>
          <w:rFonts w:ascii="Times New Roman" w:hAnsi="Times New Roman"/>
          <w:sz w:val="24"/>
          <w:szCs w:val="24"/>
        </w:rPr>
        <w:t>дней с даты получения запроса субъекта ПДн или его представителя либо дать в письменной форме (либо в случае поступления запроса в электронном виде – в электронной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r w:rsidR="00A83045" w:rsidRPr="008E3FE0">
        <w:rPr>
          <w:rFonts w:ascii="Times New Roman" w:hAnsi="Times New Roman"/>
          <w:sz w:val="24"/>
          <w:szCs w:val="24"/>
        </w:rPr>
        <w:t xml:space="preserve"> Указанный срок может быть продлен, но не более чем на 5 (пять) рабочих дней в случае направления Оператором в адрес субъекта </w:t>
      </w:r>
      <w:r w:rsidR="00BB7212">
        <w:rPr>
          <w:rFonts w:ascii="Times New Roman" w:hAnsi="Times New Roman"/>
          <w:sz w:val="24"/>
          <w:szCs w:val="24"/>
        </w:rPr>
        <w:t>ПДн</w:t>
      </w:r>
      <w:r w:rsidR="00A83045" w:rsidRPr="008E3FE0">
        <w:rPr>
          <w:rFonts w:ascii="Times New Roman" w:hAnsi="Times New Roman"/>
          <w:sz w:val="24"/>
          <w:szCs w:val="24"/>
        </w:rPr>
        <w:t xml:space="preserve"> мотивированного уведомления с указанием причин продления срока предоставления запрашиваемой информации</w:t>
      </w:r>
      <w:r w:rsidR="006E3128" w:rsidRPr="008E3FE0">
        <w:rPr>
          <w:rFonts w:ascii="Times New Roman" w:hAnsi="Times New Roman"/>
          <w:sz w:val="24"/>
          <w:szCs w:val="24"/>
        </w:rPr>
        <w:t>.</w:t>
      </w:r>
    </w:p>
    <w:p w:rsidR="00BB7C91" w:rsidRPr="008E3FE0" w:rsidRDefault="00BB7C91" w:rsidP="009127F8">
      <w:pPr>
        <w:pStyle w:val="a3"/>
        <w:numPr>
          <w:ilvl w:val="2"/>
          <w:numId w:val="3"/>
        </w:numPr>
        <w:jc w:val="both"/>
        <w:rPr>
          <w:rFonts w:ascii="Times New Roman" w:hAnsi="Times New Roman"/>
          <w:sz w:val="24"/>
          <w:szCs w:val="24"/>
        </w:rPr>
      </w:pPr>
      <w:r w:rsidRPr="008E3FE0">
        <w:rPr>
          <w:rFonts w:ascii="Times New Roman" w:hAnsi="Times New Roman"/>
          <w:sz w:val="24"/>
          <w:szCs w:val="24"/>
        </w:rPr>
        <w:t>В случае</w:t>
      </w:r>
      <w:r w:rsidR="006E3128" w:rsidRPr="008E3FE0">
        <w:rPr>
          <w:rFonts w:ascii="Times New Roman" w:hAnsi="Times New Roman"/>
          <w:sz w:val="24"/>
          <w:szCs w:val="24"/>
        </w:rPr>
        <w:t>,</w:t>
      </w:r>
      <w:r w:rsidRPr="008E3FE0">
        <w:rPr>
          <w:rFonts w:ascii="Times New Roman" w:hAnsi="Times New Roman"/>
          <w:sz w:val="24"/>
          <w:szCs w:val="24"/>
        </w:rPr>
        <w:t xml:space="preserve"> если необходимые сведения были предоставлены субъекту ПДн по его запросу, субъект ПДн вправе обратиться повторно к Оператору или направить ему повторный запрос в целях получения данных сведений не ранее чем через </w:t>
      </w:r>
      <w:r w:rsidR="00F038CB" w:rsidRPr="008E3FE0">
        <w:rPr>
          <w:rFonts w:ascii="Times New Roman" w:hAnsi="Times New Roman"/>
          <w:sz w:val="24"/>
          <w:szCs w:val="24"/>
        </w:rPr>
        <w:t>30 (</w:t>
      </w:r>
      <w:r w:rsidRPr="008E3FE0">
        <w:rPr>
          <w:rFonts w:ascii="Times New Roman" w:hAnsi="Times New Roman"/>
          <w:sz w:val="24"/>
          <w:szCs w:val="24"/>
        </w:rPr>
        <w:t>тридцать</w:t>
      </w:r>
      <w:r w:rsidR="00F038CB" w:rsidRPr="008E3FE0">
        <w:rPr>
          <w:rFonts w:ascii="Times New Roman" w:hAnsi="Times New Roman"/>
          <w:sz w:val="24"/>
          <w:szCs w:val="24"/>
        </w:rPr>
        <w:t>)</w:t>
      </w:r>
      <w:r w:rsidRPr="008E3FE0">
        <w:rPr>
          <w:rFonts w:ascii="Times New Roman" w:hAnsi="Times New Roman"/>
          <w:sz w:val="24"/>
          <w:szCs w:val="24"/>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w:t>
      </w:r>
      <w:r w:rsidR="00F038CB" w:rsidRPr="008E3FE0">
        <w:rPr>
          <w:rFonts w:ascii="Times New Roman" w:hAnsi="Times New Roman"/>
          <w:sz w:val="24"/>
          <w:szCs w:val="24"/>
        </w:rPr>
        <w:t xml:space="preserve"> Российской Федерации</w:t>
      </w:r>
      <w:r w:rsidRPr="008E3FE0">
        <w:rPr>
          <w:rFonts w:ascii="Times New Roman" w:hAnsi="Times New Roman"/>
          <w:sz w:val="24"/>
          <w:szCs w:val="24"/>
        </w:rPr>
        <w:t>,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ПДн.</w:t>
      </w:r>
    </w:p>
    <w:p w:rsidR="00BB7C91" w:rsidRPr="008E3FE0" w:rsidRDefault="00BB7C91" w:rsidP="009127F8">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В срок, не превышающий </w:t>
      </w:r>
      <w:r w:rsidR="00F038CB" w:rsidRPr="008E3FE0">
        <w:rPr>
          <w:rFonts w:ascii="Times New Roman" w:hAnsi="Times New Roman"/>
          <w:sz w:val="24"/>
          <w:szCs w:val="24"/>
        </w:rPr>
        <w:t>7 (</w:t>
      </w:r>
      <w:r w:rsidRPr="008E3FE0">
        <w:rPr>
          <w:rFonts w:ascii="Times New Roman" w:hAnsi="Times New Roman"/>
          <w:sz w:val="24"/>
          <w:szCs w:val="24"/>
        </w:rPr>
        <w:t>семи</w:t>
      </w:r>
      <w:r w:rsidR="00F038CB" w:rsidRPr="008E3FE0">
        <w:rPr>
          <w:rFonts w:ascii="Times New Roman" w:hAnsi="Times New Roman"/>
          <w:sz w:val="24"/>
          <w:szCs w:val="24"/>
        </w:rPr>
        <w:t>)</w:t>
      </w:r>
      <w:r w:rsidRPr="008E3FE0">
        <w:rPr>
          <w:rFonts w:ascii="Times New Roman" w:hAnsi="Times New Roman"/>
          <w:sz w:val="24"/>
          <w:szCs w:val="24"/>
        </w:rPr>
        <w:t xml:space="preserve"> рабочих дней со дня предоставления субъектом ПДн или его представителем сведений, подтверждающих, что ПДн, обрабатываемые Оператором, являются неполными, неточными или неактуальными, Оператор обязуется внести в них необходимые изменения.</w:t>
      </w:r>
    </w:p>
    <w:p w:rsidR="00BB7C91" w:rsidRPr="008E3FE0" w:rsidRDefault="00BB7C91" w:rsidP="009127F8">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В срок, не превышающий </w:t>
      </w:r>
      <w:r w:rsidR="00F038CB" w:rsidRPr="008E3FE0">
        <w:rPr>
          <w:rFonts w:ascii="Times New Roman" w:hAnsi="Times New Roman"/>
          <w:sz w:val="24"/>
          <w:szCs w:val="24"/>
        </w:rPr>
        <w:t>7 (</w:t>
      </w:r>
      <w:r w:rsidRPr="008E3FE0">
        <w:rPr>
          <w:rFonts w:ascii="Times New Roman" w:hAnsi="Times New Roman"/>
          <w:sz w:val="24"/>
          <w:szCs w:val="24"/>
        </w:rPr>
        <w:t>семи</w:t>
      </w:r>
      <w:r w:rsidR="00F038CB" w:rsidRPr="008E3FE0">
        <w:rPr>
          <w:rFonts w:ascii="Times New Roman" w:hAnsi="Times New Roman"/>
          <w:sz w:val="24"/>
          <w:szCs w:val="24"/>
        </w:rPr>
        <w:t>)</w:t>
      </w:r>
      <w:r w:rsidRPr="008E3FE0">
        <w:rPr>
          <w:rFonts w:ascii="Times New Roman" w:hAnsi="Times New Roman"/>
          <w:sz w:val="24"/>
          <w:szCs w:val="24"/>
        </w:rPr>
        <w:t xml:space="preserve"> рабочих дней со дня представления субъектом ПДн или его представителем сведений, подтверждающих, что ПДн, обрабатываемые Оператором, являются незаконно полученными или не являются необходимыми для заявленной цели обработки, Оператор обязуется уничтожить такие ПДн.</w:t>
      </w:r>
    </w:p>
    <w:p w:rsidR="00BB7C91" w:rsidRPr="008E3FE0" w:rsidRDefault="00BB7C91" w:rsidP="009127F8">
      <w:pPr>
        <w:pStyle w:val="a3"/>
        <w:numPr>
          <w:ilvl w:val="2"/>
          <w:numId w:val="3"/>
        </w:numPr>
        <w:jc w:val="both"/>
        <w:rPr>
          <w:rFonts w:ascii="Times New Roman" w:hAnsi="Times New Roman"/>
          <w:sz w:val="24"/>
          <w:szCs w:val="24"/>
        </w:rPr>
      </w:pPr>
      <w:r w:rsidRPr="008E3FE0">
        <w:rPr>
          <w:rFonts w:ascii="Times New Roman" w:hAnsi="Times New Roman"/>
          <w:sz w:val="24"/>
          <w:szCs w:val="24"/>
        </w:rPr>
        <w:t>Оператор обязан уведомить субъекта ПДн или его представителя о внесенных изменениях и предпринятых мерах и принять разумные меры для уведомления третьих лиц, которым ПДн этого субъекта были переданы.</w:t>
      </w:r>
      <w:r w:rsidR="00D25FEA" w:rsidRPr="008E3FE0">
        <w:rPr>
          <w:rFonts w:ascii="Times New Roman" w:hAnsi="Times New Roman"/>
          <w:sz w:val="24"/>
          <w:szCs w:val="24"/>
        </w:rPr>
        <w:t xml:space="preserve"> </w:t>
      </w:r>
    </w:p>
    <w:p w:rsidR="00BB7C91" w:rsidRPr="008E3FE0" w:rsidRDefault="00BB7C91" w:rsidP="009127F8">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 xml:space="preserve">Субъект ПДн имеет право на отзыв согласия на обработку </w:t>
      </w:r>
      <w:r w:rsidR="00BB7212">
        <w:rPr>
          <w:rFonts w:ascii="Times New Roman" w:hAnsi="Times New Roman"/>
          <w:sz w:val="24"/>
          <w:szCs w:val="24"/>
        </w:rPr>
        <w:t>ПДн</w:t>
      </w:r>
      <w:r w:rsidRPr="008E3FE0">
        <w:rPr>
          <w:rFonts w:ascii="Times New Roman" w:hAnsi="Times New Roman"/>
          <w:sz w:val="24"/>
          <w:szCs w:val="24"/>
        </w:rPr>
        <w:t xml:space="preserve"> (в случае, если такое согласие было дано Оператору). </w:t>
      </w:r>
      <w:r w:rsidR="00027302" w:rsidRPr="008E3FE0">
        <w:rPr>
          <w:rFonts w:ascii="Times New Roman" w:hAnsi="Times New Roman"/>
          <w:sz w:val="24"/>
          <w:szCs w:val="24"/>
        </w:rPr>
        <w:t>П</w:t>
      </w:r>
      <w:r w:rsidR="006E4836" w:rsidRPr="008E3FE0">
        <w:rPr>
          <w:rFonts w:ascii="Times New Roman" w:hAnsi="Times New Roman"/>
          <w:sz w:val="24"/>
          <w:szCs w:val="24"/>
        </w:rPr>
        <w:t xml:space="preserve">орядок отзыва </w:t>
      </w:r>
      <w:r w:rsidR="00D25FEA" w:rsidRPr="008E3FE0">
        <w:rPr>
          <w:rFonts w:ascii="Times New Roman" w:hAnsi="Times New Roman"/>
          <w:sz w:val="24"/>
          <w:szCs w:val="24"/>
        </w:rPr>
        <w:t>согласия на обработку ПДн</w:t>
      </w:r>
      <w:r w:rsidR="00BB3437" w:rsidRPr="008E3FE0">
        <w:rPr>
          <w:rFonts w:ascii="Times New Roman" w:hAnsi="Times New Roman"/>
          <w:sz w:val="24"/>
          <w:szCs w:val="24"/>
        </w:rPr>
        <w:t xml:space="preserve">: </w:t>
      </w:r>
      <w:r w:rsidR="006E4836" w:rsidRPr="008E3FE0">
        <w:rPr>
          <w:rFonts w:ascii="Times New Roman" w:hAnsi="Times New Roman"/>
          <w:sz w:val="24"/>
          <w:szCs w:val="24"/>
        </w:rPr>
        <w:t>указ</w:t>
      </w:r>
      <w:r w:rsidR="00027302" w:rsidRPr="008E3FE0">
        <w:rPr>
          <w:rFonts w:ascii="Times New Roman" w:hAnsi="Times New Roman"/>
          <w:sz w:val="24"/>
          <w:szCs w:val="24"/>
        </w:rPr>
        <w:t>ывается</w:t>
      </w:r>
      <w:r w:rsidR="006E4836" w:rsidRPr="008E3FE0">
        <w:rPr>
          <w:rFonts w:ascii="Times New Roman" w:hAnsi="Times New Roman"/>
          <w:sz w:val="24"/>
          <w:szCs w:val="24"/>
        </w:rPr>
        <w:t xml:space="preserve"> в согласиях</w:t>
      </w:r>
      <w:r w:rsidR="00027302" w:rsidRPr="008E3FE0">
        <w:rPr>
          <w:rFonts w:ascii="Times New Roman" w:hAnsi="Times New Roman"/>
          <w:sz w:val="24"/>
          <w:szCs w:val="24"/>
        </w:rPr>
        <w:t xml:space="preserve"> </w:t>
      </w:r>
      <w:r w:rsidR="006E4836" w:rsidRPr="008E3FE0">
        <w:rPr>
          <w:rFonts w:ascii="Times New Roman" w:hAnsi="Times New Roman"/>
          <w:sz w:val="24"/>
          <w:szCs w:val="24"/>
        </w:rPr>
        <w:t>на обработку ПДн</w:t>
      </w:r>
      <w:r w:rsidR="00027302" w:rsidRPr="008E3FE0">
        <w:rPr>
          <w:rFonts w:ascii="Times New Roman" w:hAnsi="Times New Roman"/>
          <w:sz w:val="24"/>
          <w:szCs w:val="24"/>
        </w:rPr>
        <w:t xml:space="preserve"> и/или договорах Оператора с субъектом ПДн</w:t>
      </w:r>
      <w:r w:rsidR="006E4836" w:rsidRPr="008E3FE0">
        <w:rPr>
          <w:rFonts w:ascii="Times New Roman" w:hAnsi="Times New Roman"/>
          <w:sz w:val="24"/>
          <w:szCs w:val="24"/>
        </w:rPr>
        <w:t xml:space="preserve">. </w:t>
      </w:r>
      <w:r w:rsidR="00651622" w:rsidRPr="008E3FE0">
        <w:rPr>
          <w:rFonts w:ascii="Times New Roman" w:hAnsi="Times New Roman"/>
          <w:sz w:val="24"/>
          <w:szCs w:val="24"/>
        </w:rPr>
        <w:t xml:space="preserve"> </w:t>
      </w:r>
      <w:r w:rsidRPr="008E3FE0">
        <w:rPr>
          <w:rFonts w:ascii="Times New Roman" w:hAnsi="Times New Roman"/>
          <w:sz w:val="24"/>
          <w:szCs w:val="24"/>
        </w:rPr>
        <w:t xml:space="preserve">   </w:t>
      </w:r>
    </w:p>
    <w:p w:rsidR="00A70819" w:rsidRPr="008E3FE0" w:rsidRDefault="00A70819" w:rsidP="00C77E82">
      <w:pPr>
        <w:spacing w:line="276" w:lineRule="auto"/>
        <w:ind w:firstLine="708"/>
        <w:jc w:val="both"/>
      </w:pPr>
    </w:p>
    <w:p w:rsidR="00027302" w:rsidRPr="008E3FE0" w:rsidRDefault="00027302" w:rsidP="009127F8">
      <w:pPr>
        <w:pStyle w:val="a3"/>
        <w:numPr>
          <w:ilvl w:val="2"/>
          <w:numId w:val="3"/>
        </w:numPr>
        <w:jc w:val="both"/>
        <w:rPr>
          <w:rFonts w:ascii="Times New Roman" w:hAnsi="Times New Roman"/>
          <w:sz w:val="24"/>
          <w:szCs w:val="24"/>
        </w:rPr>
      </w:pPr>
      <w:r w:rsidRPr="008E3FE0">
        <w:rPr>
          <w:rFonts w:ascii="Times New Roman" w:hAnsi="Times New Roman"/>
          <w:sz w:val="24"/>
          <w:szCs w:val="24"/>
        </w:rPr>
        <w:t>Отзыв согласия на обработку ПДн должен содержать:</w:t>
      </w:r>
    </w:p>
    <w:p w:rsidR="00027302" w:rsidRPr="008E3FE0" w:rsidRDefault="00027302" w:rsidP="009127F8">
      <w:pPr>
        <w:pStyle w:val="a3"/>
        <w:numPr>
          <w:ilvl w:val="0"/>
          <w:numId w:val="56"/>
        </w:numPr>
        <w:spacing w:after="0"/>
        <w:ind w:left="1560"/>
        <w:jc w:val="both"/>
        <w:rPr>
          <w:rFonts w:ascii="Times New Roman" w:hAnsi="Times New Roman"/>
          <w:sz w:val="24"/>
          <w:szCs w:val="24"/>
        </w:rPr>
      </w:pPr>
      <w:r w:rsidRPr="008E3FE0">
        <w:rPr>
          <w:rFonts w:ascii="Times New Roman" w:hAnsi="Times New Roman"/>
          <w:sz w:val="24"/>
          <w:szCs w:val="24"/>
        </w:rPr>
        <w:t>сведения, позволяющие Оператору идентифицировать субъекта ПДн;</w:t>
      </w:r>
    </w:p>
    <w:p w:rsidR="00027302" w:rsidRPr="008E3FE0" w:rsidRDefault="00027302" w:rsidP="009127F8">
      <w:pPr>
        <w:pStyle w:val="a3"/>
        <w:numPr>
          <w:ilvl w:val="0"/>
          <w:numId w:val="56"/>
        </w:numPr>
        <w:spacing w:after="0"/>
        <w:ind w:left="1560"/>
        <w:jc w:val="both"/>
        <w:rPr>
          <w:rFonts w:ascii="Times New Roman" w:hAnsi="Times New Roman"/>
          <w:sz w:val="24"/>
          <w:szCs w:val="24"/>
        </w:rPr>
      </w:pPr>
      <w:r w:rsidRPr="008E3FE0">
        <w:rPr>
          <w:rFonts w:ascii="Times New Roman" w:hAnsi="Times New Roman"/>
          <w:sz w:val="24"/>
          <w:szCs w:val="24"/>
        </w:rPr>
        <w:t>сведения, подтверждающие участие субъекта ПДн в отношениях с Оператором, либо сведения, иным образом подтверждающие факт обработки ПДн Оператором.</w:t>
      </w:r>
    </w:p>
    <w:p w:rsidR="009A2AEE" w:rsidRPr="008E3FE0" w:rsidRDefault="009A2AEE" w:rsidP="00F76D7C">
      <w:pPr>
        <w:spacing w:line="276" w:lineRule="auto"/>
        <w:ind w:left="1560" w:firstLine="708"/>
        <w:jc w:val="both"/>
      </w:pPr>
    </w:p>
    <w:p w:rsidR="00BB7C91" w:rsidRPr="008E3FE0" w:rsidRDefault="00BB7C91" w:rsidP="002D4A89">
      <w:pPr>
        <w:pStyle w:val="a3"/>
        <w:numPr>
          <w:ilvl w:val="2"/>
          <w:numId w:val="3"/>
        </w:numPr>
        <w:jc w:val="both"/>
        <w:rPr>
          <w:rFonts w:ascii="Times New Roman" w:hAnsi="Times New Roman"/>
          <w:sz w:val="24"/>
          <w:szCs w:val="24"/>
        </w:rPr>
      </w:pPr>
      <w:r w:rsidRPr="008E3FE0">
        <w:rPr>
          <w:rFonts w:ascii="Times New Roman" w:hAnsi="Times New Roman"/>
          <w:sz w:val="24"/>
          <w:szCs w:val="24"/>
        </w:rPr>
        <w:t xml:space="preserve">В случае отзыва субъектом ПДн согласия на обработку его ПДн Оператор обязан прекратить их обработку или обеспечить прекращение такой обработки, и в случае, если сохранение ПДн более не требуется для целей обработки ПДн, уничтожить ПДн или обеспечить их уничтожение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ПДн на основаниях, предусмотренных федеральными законами. </w:t>
      </w:r>
    </w:p>
    <w:p w:rsidR="00BB7C91" w:rsidRPr="008E3FE0" w:rsidRDefault="00BB7C91" w:rsidP="002D4A89">
      <w:pPr>
        <w:pStyle w:val="a3"/>
        <w:numPr>
          <w:ilvl w:val="2"/>
          <w:numId w:val="3"/>
        </w:numPr>
        <w:jc w:val="both"/>
        <w:rPr>
          <w:rFonts w:ascii="Times New Roman" w:hAnsi="Times New Roman"/>
          <w:sz w:val="24"/>
          <w:szCs w:val="24"/>
        </w:rPr>
      </w:pPr>
      <w:r w:rsidRPr="008E3FE0">
        <w:rPr>
          <w:rFonts w:ascii="Times New Roman" w:hAnsi="Times New Roman"/>
          <w:sz w:val="24"/>
          <w:szCs w:val="24"/>
        </w:rPr>
        <w:t>В случае невозможности уничтожения ПДн в течение указанного срока, Оператор осуществляет блокирование таких ПДн или обеспечивает их блокирование и уничтожение в срок не более чем шесть месяцев, если иной срок не установлен федеральными законами.</w:t>
      </w:r>
    </w:p>
    <w:p w:rsidR="005132CC" w:rsidRPr="008E3FE0" w:rsidRDefault="005132CC" w:rsidP="00C77E82">
      <w:pPr>
        <w:spacing w:line="276" w:lineRule="auto"/>
        <w:jc w:val="both"/>
      </w:pPr>
    </w:p>
    <w:p w:rsidR="005132CC" w:rsidRPr="008E3FE0" w:rsidRDefault="00BB7C91" w:rsidP="002D4A89">
      <w:pPr>
        <w:pStyle w:val="a3"/>
        <w:numPr>
          <w:ilvl w:val="0"/>
          <w:numId w:val="3"/>
        </w:numPr>
        <w:spacing w:after="0"/>
        <w:ind w:left="714" w:hanging="357"/>
        <w:jc w:val="center"/>
        <w:outlineLvl w:val="0"/>
        <w:rPr>
          <w:rFonts w:ascii="Times New Roman" w:hAnsi="Times New Roman"/>
          <w:b/>
          <w:bCs/>
          <w:sz w:val="24"/>
          <w:szCs w:val="24"/>
        </w:rPr>
      </w:pPr>
      <w:bookmarkStart w:id="9" w:name="_Toc114126107"/>
      <w:r w:rsidRPr="008E3FE0">
        <w:rPr>
          <w:rFonts w:ascii="Times New Roman" w:hAnsi="Times New Roman"/>
          <w:b/>
          <w:bCs/>
          <w:sz w:val="24"/>
          <w:szCs w:val="24"/>
        </w:rPr>
        <w:t>Права и ответственность Оператора</w:t>
      </w:r>
      <w:bookmarkEnd w:id="9"/>
    </w:p>
    <w:p w:rsidR="00362F3F" w:rsidRPr="008E3FE0" w:rsidRDefault="00362F3F" w:rsidP="002D4A89">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Оператор, а также его должностные лица и работники несут гражданско-правовую, административную</w:t>
      </w:r>
      <w:r w:rsidR="00090869" w:rsidRPr="008E3FE0">
        <w:rPr>
          <w:rFonts w:ascii="Times New Roman" w:hAnsi="Times New Roman"/>
          <w:sz w:val="24"/>
          <w:szCs w:val="24"/>
        </w:rPr>
        <w:t>, дисциплинарную</w:t>
      </w:r>
      <w:r w:rsidRPr="008E3FE0">
        <w:rPr>
          <w:rFonts w:ascii="Times New Roman" w:hAnsi="Times New Roman"/>
          <w:sz w:val="24"/>
          <w:szCs w:val="24"/>
        </w:rPr>
        <w:t xml:space="preserve"> и иную ответственность за несоблюдение принципов и условий обработки </w:t>
      </w:r>
      <w:r w:rsidR="00BB7212">
        <w:rPr>
          <w:rFonts w:ascii="Times New Roman" w:hAnsi="Times New Roman"/>
          <w:sz w:val="24"/>
          <w:szCs w:val="24"/>
        </w:rPr>
        <w:t>ПДн</w:t>
      </w:r>
      <w:r w:rsidRPr="008E3FE0">
        <w:rPr>
          <w:rFonts w:ascii="Times New Roman" w:hAnsi="Times New Roman"/>
          <w:sz w:val="24"/>
          <w:szCs w:val="24"/>
        </w:rPr>
        <w:t xml:space="preserve"> субъектов ПДн, а также за разглашение или незаконное использование </w:t>
      </w:r>
      <w:r w:rsidR="00BB7212">
        <w:rPr>
          <w:rFonts w:ascii="Times New Roman" w:hAnsi="Times New Roman"/>
          <w:sz w:val="24"/>
          <w:szCs w:val="24"/>
        </w:rPr>
        <w:t>ПДн</w:t>
      </w:r>
      <w:r w:rsidRPr="008E3FE0">
        <w:rPr>
          <w:rFonts w:ascii="Times New Roman" w:hAnsi="Times New Roman"/>
          <w:sz w:val="24"/>
          <w:szCs w:val="24"/>
        </w:rPr>
        <w:t xml:space="preserve"> в соответствии с законодательством Российской Федерации.</w:t>
      </w:r>
    </w:p>
    <w:p w:rsidR="005132CC" w:rsidRPr="008E3FE0" w:rsidRDefault="005132CC" w:rsidP="002D4A89">
      <w:pPr>
        <w:pStyle w:val="a3"/>
        <w:jc w:val="both"/>
        <w:rPr>
          <w:rFonts w:ascii="Times New Roman" w:hAnsi="Times New Roman"/>
          <w:sz w:val="24"/>
          <w:szCs w:val="24"/>
        </w:rPr>
      </w:pPr>
    </w:p>
    <w:p w:rsidR="00362F3F" w:rsidRPr="008E3FE0" w:rsidRDefault="00362F3F" w:rsidP="002D4A89">
      <w:pPr>
        <w:pStyle w:val="a3"/>
        <w:numPr>
          <w:ilvl w:val="0"/>
          <w:numId w:val="3"/>
        </w:numPr>
        <w:spacing w:after="0"/>
        <w:ind w:left="714" w:hanging="357"/>
        <w:jc w:val="center"/>
        <w:outlineLvl w:val="0"/>
        <w:rPr>
          <w:rFonts w:ascii="Times New Roman" w:hAnsi="Times New Roman"/>
          <w:b/>
          <w:bCs/>
          <w:sz w:val="24"/>
          <w:szCs w:val="24"/>
        </w:rPr>
      </w:pPr>
      <w:r w:rsidRPr="008E3FE0">
        <w:rPr>
          <w:rFonts w:ascii="Times New Roman" w:hAnsi="Times New Roman"/>
          <w:b/>
          <w:bCs/>
          <w:sz w:val="24"/>
          <w:szCs w:val="24"/>
        </w:rPr>
        <w:t>Заключительные положения</w:t>
      </w:r>
    </w:p>
    <w:p w:rsidR="00362F3F" w:rsidRPr="008E3FE0" w:rsidRDefault="00362F3F" w:rsidP="002D4A89">
      <w:pPr>
        <w:pStyle w:val="a3"/>
        <w:numPr>
          <w:ilvl w:val="1"/>
          <w:numId w:val="3"/>
        </w:numPr>
        <w:ind w:hanging="720"/>
        <w:jc w:val="both"/>
        <w:rPr>
          <w:rFonts w:ascii="Times New Roman" w:hAnsi="Times New Roman"/>
          <w:sz w:val="24"/>
          <w:szCs w:val="24"/>
        </w:rPr>
      </w:pPr>
      <w:r w:rsidRPr="008E3FE0">
        <w:rPr>
          <w:rFonts w:ascii="Times New Roman" w:hAnsi="Times New Roman"/>
          <w:sz w:val="24"/>
          <w:szCs w:val="24"/>
        </w:rPr>
        <w:t>Политика является общедоступной и подлежит размещению на ресурсах Оператора, на сайте Программы, сайте Подписки, в каналах сбора ПДн или иным образом обеспечивается неограниченный доступ к настоящему документу.</w:t>
      </w:r>
    </w:p>
    <w:p w:rsidR="005132CC" w:rsidRPr="002A4F86" w:rsidRDefault="005132CC" w:rsidP="00C77E82">
      <w:pPr>
        <w:spacing w:line="276" w:lineRule="auto"/>
      </w:pPr>
    </w:p>
    <w:p w:rsidR="00664644" w:rsidRPr="00F76D7C" w:rsidRDefault="00664644" w:rsidP="00664644">
      <w:pPr>
        <w:spacing w:line="276" w:lineRule="auto"/>
        <w:jc w:val="center"/>
      </w:pPr>
    </w:p>
    <w:sectPr w:rsidR="00664644" w:rsidRPr="00F76D7C" w:rsidSect="000860A2">
      <w:footerReference w:type="default" r:id="rId11"/>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55D0" w16cex:dateUtc="2022-08-29T12:12:00Z"/>
  <w16cex:commentExtensible w16cex:durableId="26B76AAC" w16cex:dateUtc="2022-08-29T13: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C9" w:rsidRDefault="000E60C9" w:rsidP="00BB7C91">
      <w:r>
        <w:separator/>
      </w:r>
    </w:p>
  </w:endnote>
  <w:endnote w:type="continuationSeparator" w:id="0">
    <w:p w:rsidR="000E60C9" w:rsidRDefault="000E60C9" w:rsidP="00BB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2" w:rsidRDefault="00BB7212">
    <w:pPr>
      <w:pStyle w:val="af5"/>
    </w:pPr>
    <w:r>
      <w:rPr>
        <w:noProof/>
      </w:rPr>
      <w:drawing>
        <wp:inline distT="0" distB="0" distL="0" distR="0" wp14:anchorId="52B974BA" wp14:editId="2FBFEEF2">
          <wp:extent cx="9526" cy="9526"/>
          <wp:effectExtent l="0" t="0" r="0" b="0"/>
          <wp:docPr id="20" name="Рисунок 20"/>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C9" w:rsidRDefault="000E60C9" w:rsidP="00BB7C91">
      <w:r>
        <w:separator/>
      </w:r>
    </w:p>
  </w:footnote>
  <w:footnote w:type="continuationSeparator" w:id="0">
    <w:p w:rsidR="000E60C9" w:rsidRDefault="000E60C9" w:rsidP="00BB7C91">
      <w:r>
        <w:continuationSeparator/>
      </w:r>
    </w:p>
  </w:footnote>
  <w:footnote w:id="1">
    <w:p w:rsidR="00BB7212" w:rsidRDefault="00BB7212">
      <w:pPr>
        <w:pStyle w:val="a6"/>
      </w:pPr>
      <w:r>
        <w:rPr>
          <w:rStyle w:val="a8"/>
        </w:rPr>
        <w:footnoteRef/>
      </w:r>
      <w:r>
        <w:t xml:space="preserve"> Полная информация о Программе приведена на сайтах в сети Интернет: www.spasibosberbank.ru и/или www.new.spasibosberbank.ru, и/или www.sberspasibo.ru, на которых размещен текст Правил Программы, являющийся актуальной и действующей редакцией Правил, список Партнеров Программы, правила Акций, проводимые на базе Программы, другая информация о Программе.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42E"/>
    <w:multiLevelType w:val="multilevel"/>
    <w:tmpl w:val="AF88884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D10C2F"/>
    <w:multiLevelType w:val="multilevel"/>
    <w:tmpl w:val="1346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582E"/>
    <w:multiLevelType w:val="multilevel"/>
    <w:tmpl w:val="42AC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9726F"/>
    <w:multiLevelType w:val="hybridMultilevel"/>
    <w:tmpl w:val="D2605B0C"/>
    <w:lvl w:ilvl="0" w:tplc="F4F891E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A922A6D"/>
    <w:multiLevelType w:val="hybridMultilevel"/>
    <w:tmpl w:val="AF6AF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2C2B40"/>
    <w:multiLevelType w:val="hybridMultilevel"/>
    <w:tmpl w:val="D1B00E3C"/>
    <w:lvl w:ilvl="0" w:tplc="F4F891E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0FBA767F"/>
    <w:multiLevelType w:val="hybridMultilevel"/>
    <w:tmpl w:val="D46239A0"/>
    <w:lvl w:ilvl="0" w:tplc="F4F891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4455AD6"/>
    <w:multiLevelType w:val="hybridMultilevel"/>
    <w:tmpl w:val="FA2C1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4F119F5"/>
    <w:multiLevelType w:val="hybridMultilevel"/>
    <w:tmpl w:val="F800E2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5AC0F18"/>
    <w:multiLevelType w:val="hybridMultilevel"/>
    <w:tmpl w:val="9A24F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5D6609B"/>
    <w:multiLevelType w:val="hybridMultilevel"/>
    <w:tmpl w:val="C2FA68D0"/>
    <w:lvl w:ilvl="0" w:tplc="F4F891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6296A64"/>
    <w:multiLevelType w:val="hybridMultilevel"/>
    <w:tmpl w:val="DE644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DB3D0F"/>
    <w:multiLevelType w:val="hybridMultilevel"/>
    <w:tmpl w:val="ECF04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F12BEE"/>
    <w:multiLevelType w:val="hybridMultilevel"/>
    <w:tmpl w:val="2CB6CD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C7B4CED"/>
    <w:multiLevelType w:val="multilevel"/>
    <w:tmpl w:val="62582C2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9E7FA4"/>
    <w:multiLevelType w:val="hybridMultilevel"/>
    <w:tmpl w:val="2D6CE38C"/>
    <w:lvl w:ilvl="0" w:tplc="F4F891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E6E1359"/>
    <w:multiLevelType w:val="hybridMultilevel"/>
    <w:tmpl w:val="F7B2F60E"/>
    <w:lvl w:ilvl="0" w:tplc="05D634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717BF7"/>
    <w:multiLevelType w:val="hybridMultilevel"/>
    <w:tmpl w:val="E5F0B858"/>
    <w:lvl w:ilvl="0" w:tplc="F4F891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3F538A5"/>
    <w:multiLevelType w:val="hybridMultilevel"/>
    <w:tmpl w:val="93DA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F946DC"/>
    <w:multiLevelType w:val="hybridMultilevel"/>
    <w:tmpl w:val="4F249BF4"/>
    <w:lvl w:ilvl="0" w:tplc="F4F891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7471A5A"/>
    <w:multiLevelType w:val="hybridMultilevel"/>
    <w:tmpl w:val="2F6A57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2AF12630"/>
    <w:multiLevelType w:val="multilevel"/>
    <w:tmpl w:val="5F24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9E77D0"/>
    <w:multiLevelType w:val="hybridMultilevel"/>
    <w:tmpl w:val="6A9A2FC6"/>
    <w:lvl w:ilvl="0" w:tplc="F4F89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7A753F"/>
    <w:multiLevelType w:val="hybridMultilevel"/>
    <w:tmpl w:val="9AF64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0AB4A39"/>
    <w:multiLevelType w:val="multilevel"/>
    <w:tmpl w:val="4FD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52A02"/>
    <w:multiLevelType w:val="hybridMultilevel"/>
    <w:tmpl w:val="3AE0F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D4156"/>
    <w:multiLevelType w:val="hybridMultilevel"/>
    <w:tmpl w:val="871A77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15F4903"/>
    <w:multiLevelType w:val="hybridMultilevel"/>
    <w:tmpl w:val="CA1A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AA0D6D"/>
    <w:multiLevelType w:val="multilevel"/>
    <w:tmpl w:val="86A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6A2540"/>
    <w:multiLevelType w:val="multilevel"/>
    <w:tmpl w:val="8146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E1286C"/>
    <w:multiLevelType w:val="multilevel"/>
    <w:tmpl w:val="62582C2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AA80301"/>
    <w:multiLevelType w:val="multilevel"/>
    <w:tmpl w:val="62582C2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EEE5F3D"/>
    <w:multiLevelType w:val="hybridMultilevel"/>
    <w:tmpl w:val="EA3A7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1341C31"/>
    <w:multiLevelType w:val="multilevel"/>
    <w:tmpl w:val="AF88884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3A142C7"/>
    <w:multiLevelType w:val="multilevel"/>
    <w:tmpl w:val="34A89410"/>
    <w:lvl w:ilvl="0">
      <w:start w:val="1"/>
      <w:numFmt w:val="decimal"/>
      <w:lvlText w:val="%1."/>
      <w:lvlJc w:val="left"/>
      <w:pPr>
        <w:ind w:left="720" w:hanging="360"/>
      </w:pPr>
      <w:rPr>
        <w:rFonts w:ascii="Times New Roman" w:eastAsia="Calibri" w:hAnsi="Times New Roman" w:cs="Times New Roman"/>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41D53F0"/>
    <w:multiLevelType w:val="hybridMultilevel"/>
    <w:tmpl w:val="BDBA25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7A24313"/>
    <w:multiLevelType w:val="multilevel"/>
    <w:tmpl w:val="684A62E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8BE76F5"/>
    <w:multiLevelType w:val="hybridMultilevel"/>
    <w:tmpl w:val="0ED8D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2F55D9"/>
    <w:multiLevelType w:val="multilevel"/>
    <w:tmpl w:val="5654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8830CA"/>
    <w:multiLevelType w:val="hybridMultilevel"/>
    <w:tmpl w:val="CA34E34E"/>
    <w:lvl w:ilvl="0" w:tplc="F4F89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D641F7"/>
    <w:multiLevelType w:val="hybridMultilevel"/>
    <w:tmpl w:val="D96CA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D270DDC"/>
    <w:multiLevelType w:val="multilevel"/>
    <w:tmpl w:val="A086D60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E263F3E"/>
    <w:multiLevelType w:val="multilevel"/>
    <w:tmpl w:val="D28E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EF60C59"/>
    <w:multiLevelType w:val="hybridMultilevel"/>
    <w:tmpl w:val="BBFC6062"/>
    <w:lvl w:ilvl="0" w:tplc="F4F891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8744BE"/>
    <w:multiLevelType w:val="hybridMultilevel"/>
    <w:tmpl w:val="E4508570"/>
    <w:lvl w:ilvl="0" w:tplc="F4F89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9B4F99"/>
    <w:multiLevelType w:val="hybridMultilevel"/>
    <w:tmpl w:val="F1CCB79A"/>
    <w:lvl w:ilvl="0" w:tplc="F4F89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B215733"/>
    <w:multiLevelType w:val="multilevel"/>
    <w:tmpl w:val="F830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8B01D5"/>
    <w:multiLevelType w:val="multilevel"/>
    <w:tmpl w:val="0E70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E786516"/>
    <w:multiLevelType w:val="multilevel"/>
    <w:tmpl w:val="684A62E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3C83173"/>
    <w:multiLevelType w:val="hybridMultilevel"/>
    <w:tmpl w:val="7814F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BEB745C"/>
    <w:multiLevelType w:val="hybridMultilevel"/>
    <w:tmpl w:val="A4504438"/>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04140BC"/>
    <w:multiLevelType w:val="hybridMultilevel"/>
    <w:tmpl w:val="6A523A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0D1540B"/>
    <w:multiLevelType w:val="hybridMultilevel"/>
    <w:tmpl w:val="DCEABACC"/>
    <w:lvl w:ilvl="0" w:tplc="F4F891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293389C"/>
    <w:multiLevelType w:val="multilevel"/>
    <w:tmpl w:val="0D4A4312"/>
    <w:lvl w:ilvl="0">
      <w:start w:val="1"/>
      <w:numFmt w:val="bullet"/>
      <w:lvlText w:val=""/>
      <w:lvlJc w:val="left"/>
      <w:pPr>
        <w:ind w:left="7023"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4D27A95"/>
    <w:multiLevelType w:val="multilevel"/>
    <w:tmpl w:val="EBFE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7E01224"/>
    <w:multiLevelType w:val="hybridMultilevel"/>
    <w:tmpl w:val="348065AE"/>
    <w:lvl w:ilvl="0" w:tplc="F4F891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A9D3D39"/>
    <w:multiLevelType w:val="hybridMultilevel"/>
    <w:tmpl w:val="FF16AA0E"/>
    <w:lvl w:ilvl="0" w:tplc="51D48E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7C8E34A9"/>
    <w:multiLevelType w:val="multilevel"/>
    <w:tmpl w:val="0A2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D2964A9"/>
    <w:multiLevelType w:val="hybridMultilevel"/>
    <w:tmpl w:val="017656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36"/>
  </w:num>
  <w:num w:numId="4">
    <w:abstractNumId w:val="35"/>
  </w:num>
  <w:num w:numId="5">
    <w:abstractNumId w:val="7"/>
  </w:num>
  <w:num w:numId="6">
    <w:abstractNumId w:val="23"/>
  </w:num>
  <w:num w:numId="7">
    <w:abstractNumId w:val="13"/>
  </w:num>
  <w:num w:numId="8">
    <w:abstractNumId w:val="58"/>
  </w:num>
  <w:num w:numId="9">
    <w:abstractNumId w:val="32"/>
  </w:num>
  <w:num w:numId="10">
    <w:abstractNumId w:val="49"/>
  </w:num>
  <w:num w:numId="11">
    <w:abstractNumId w:val="40"/>
  </w:num>
  <w:num w:numId="12">
    <w:abstractNumId w:val="51"/>
  </w:num>
  <w:num w:numId="13">
    <w:abstractNumId w:val="20"/>
  </w:num>
  <w:num w:numId="14">
    <w:abstractNumId w:val="9"/>
  </w:num>
  <w:num w:numId="15">
    <w:abstractNumId w:val="26"/>
  </w:num>
  <w:num w:numId="16">
    <w:abstractNumId w:val="56"/>
  </w:num>
  <w:num w:numId="17">
    <w:abstractNumId w:val="12"/>
  </w:num>
  <w:num w:numId="18">
    <w:abstractNumId w:val="37"/>
  </w:num>
  <w:num w:numId="19">
    <w:abstractNumId w:val="25"/>
  </w:num>
  <w:num w:numId="20">
    <w:abstractNumId w:val="11"/>
  </w:num>
  <w:num w:numId="21">
    <w:abstractNumId w:val="38"/>
  </w:num>
  <w:num w:numId="22">
    <w:abstractNumId w:val="46"/>
  </w:num>
  <w:num w:numId="23">
    <w:abstractNumId w:val="45"/>
  </w:num>
  <w:num w:numId="24">
    <w:abstractNumId w:val="18"/>
  </w:num>
  <w:num w:numId="25">
    <w:abstractNumId w:val="54"/>
  </w:num>
  <w:num w:numId="26">
    <w:abstractNumId w:val="4"/>
  </w:num>
  <w:num w:numId="27">
    <w:abstractNumId w:val="28"/>
  </w:num>
  <w:num w:numId="28">
    <w:abstractNumId w:val="42"/>
  </w:num>
  <w:num w:numId="29">
    <w:abstractNumId w:val="47"/>
  </w:num>
  <w:num w:numId="30">
    <w:abstractNumId w:val="55"/>
  </w:num>
  <w:num w:numId="31">
    <w:abstractNumId w:val="1"/>
  </w:num>
  <w:num w:numId="32">
    <w:abstractNumId w:val="3"/>
  </w:num>
  <w:num w:numId="33">
    <w:abstractNumId w:val="0"/>
  </w:num>
  <w:num w:numId="34">
    <w:abstractNumId w:val="33"/>
  </w:num>
  <w:num w:numId="35">
    <w:abstractNumId w:val="52"/>
  </w:num>
  <w:num w:numId="36">
    <w:abstractNumId w:val="41"/>
  </w:num>
  <w:num w:numId="37">
    <w:abstractNumId w:val="53"/>
  </w:num>
  <w:num w:numId="38">
    <w:abstractNumId w:val="14"/>
  </w:num>
  <w:num w:numId="39">
    <w:abstractNumId w:val="30"/>
  </w:num>
  <w:num w:numId="40">
    <w:abstractNumId w:val="31"/>
  </w:num>
  <w:num w:numId="41">
    <w:abstractNumId w:val="15"/>
  </w:num>
  <w:num w:numId="42">
    <w:abstractNumId w:val="10"/>
  </w:num>
  <w:num w:numId="43">
    <w:abstractNumId w:val="17"/>
  </w:num>
  <w:num w:numId="44">
    <w:abstractNumId w:val="21"/>
  </w:num>
  <w:num w:numId="45">
    <w:abstractNumId w:val="2"/>
  </w:num>
  <w:num w:numId="46">
    <w:abstractNumId w:val="6"/>
  </w:num>
  <w:num w:numId="47">
    <w:abstractNumId w:val="29"/>
  </w:num>
  <w:num w:numId="48">
    <w:abstractNumId w:val="43"/>
  </w:num>
  <w:num w:numId="49">
    <w:abstractNumId w:val="44"/>
  </w:num>
  <w:num w:numId="50">
    <w:abstractNumId w:val="57"/>
  </w:num>
  <w:num w:numId="51">
    <w:abstractNumId w:val="5"/>
  </w:num>
  <w:num w:numId="52">
    <w:abstractNumId w:val="39"/>
  </w:num>
  <w:num w:numId="53">
    <w:abstractNumId w:val="22"/>
  </w:num>
  <w:num w:numId="54">
    <w:abstractNumId w:val="34"/>
  </w:num>
  <w:num w:numId="55">
    <w:abstractNumId w:val="48"/>
  </w:num>
  <w:num w:numId="56">
    <w:abstractNumId w:val="19"/>
  </w:num>
  <w:num w:numId="57">
    <w:abstractNumId w:val="24"/>
  </w:num>
  <w:num w:numId="58">
    <w:abstractNumId w:val="16"/>
  </w:num>
  <w:num w:numId="59">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91"/>
    <w:rsid w:val="0001124C"/>
    <w:rsid w:val="00012557"/>
    <w:rsid w:val="00020720"/>
    <w:rsid w:val="000219BC"/>
    <w:rsid w:val="00025C7D"/>
    <w:rsid w:val="00027302"/>
    <w:rsid w:val="000309B6"/>
    <w:rsid w:val="0004746B"/>
    <w:rsid w:val="0005594C"/>
    <w:rsid w:val="000860A2"/>
    <w:rsid w:val="00090869"/>
    <w:rsid w:val="000B3BF2"/>
    <w:rsid w:val="000C3421"/>
    <w:rsid w:val="000D03B0"/>
    <w:rsid w:val="000D0DA5"/>
    <w:rsid w:val="000D4CDA"/>
    <w:rsid w:val="000D4D95"/>
    <w:rsid w:val="000E60C9"/>
    <w:rsid w:val="000F373F"/>
    <w:rsid w:val="000F3D09"/>
    <w:rsid w:val="001166BC"/>
    <w:rsid w:val="00117E48"/>
    <w:rsid w:val="00120D2E"/>
    <w:rsid w:val="001216A7"/>
    <w:rsid w:val="001260F0"/>
    <w:rsid w:val="001428D8"/>
    <w:rsid w:val="00147C04"/>
    <w:rsid w:val="00153FC5"/>
    <w:rsid w:val="0015460B"/>
    <w:rsid w:val="00164ECF"/>
    <w:rsid w:val="00180557"/>
    <w:rsid w:val="00181E6D"/>
    <w:rsid w:val="0019650E"/>
    <w:rsid w:val="001B27A0"/>
    <w:rsid w:val="001D6A13"/>
    <w:rsid w:val="001E0D42"/>
    <w:rsid w:val="001E0FD0"/>
    <w:rsid w:val="001E1DD9"/>
    <w:rsid w:val="001F4E91"/>
    <w:rsid w:val="00203448"/>
    <w:rsid w:val="00217F29"/>
    <w:rsid w:val="00232F95"/>
    <w:rsid w:val="0023361F"/>
    <w:rsid w:val="00245EC3"/>
    <w:rsid w:val="002475C1"/>
    <w:rsid w:val="002629E2"/>
    <w:rsid w:val="00264DBC"/>
    <w:rsid w:val="00267A1F"/>
    <w:rsid w:val="00270A33"/>
    <w:rsid w:val="002724F0"/>
    <w:rsid w:val="00274CA9"/>
    <w:rsid w:val="00281CCC"/>
    <w:rsid w:val="002A36B4"/>
    <w:rsid w:val="002A4F86"/>
    <w:rsid w:val="002A63BF"/>
    <w:rsid w:val="002D4A89"/>
    <w:rsid w:val="002E057F"/>
    <w:rsid w:val="003026FF"/>
    <w:rsid w:val="00326179"/>
    <w:rsid w:val="00362B28"/>
    <w:rsid w:val="00362F3F"/>
    <w:rsid w:val="003655EA"/>
    <w:rsid w:val="00367F27"/>
    <w:rsid w:val="0037176F"/>
    <w:rsid w:val="0038181D"/>
    <w:rsid w:val="00392B04"/>
    <w:rsid w:val="003B2B9A"/>
    <w:rsid w:val="003E0531"/>
    <w:rsid w:val="003E0CE3"/>
    <w:rsid w:val="003E31E7"/>
    <w:rsid w:val="003E370E"/>
    <w:rsid w:val="003E40CE"/>
    <w:rsid w:val="00401B0D"/>
    <w:rsid w:val="004206A1"/>
    <w:rsid w:val="004318E7"/>
    <w:rsid w:val="0045702B"/>
    <w:rsid w:val="00460D3E"/>
    <w:rsid w:val="0047150E"/>
    <w:rsid w:val="004828BA"/>
    <w:rsid w:val="00487BFD"/>
    <w:rsid w:val="00490398"/>
    <w:rsid w:val="00490BEB"/>
    <w:rsid w:val="004B0286"/>
    <w:rsid w:val="004B3281"/>
    <w:rsid w:val="004B33A4"/>
    <w:rsid w:val="004B4E97"/>
    <w:rsid w:val="004C0D0D"/>
    <w:rsid w:val="004C3DE9"/>
    <w:rsid w:val="004D2D11"/>
    <w:rsid w:val="004F297B"/>
    <w:rsid w:val="0050674A"/>
    <w:rsid w:val="00507E85"/>
    <w:rsid w:val="005132CC"/>
    <w:rsid w:val="00523DB6"/>
    <w:rsid w:val="005421F8"/>
    <w:rsid w:val="00545934"/>
    <w:rsid w:val="005710BC"/>
    <w:rsid w:val="005864CB"/>
    <w:rsid w:val="00587142"/>
    <w:rsid w:val="005919E6"/>
    <w:rsid w:val="00595993"/>
    <w:rsid w:val="00595D16"/>
    <w:rsid w:val="00597C79"/>
    <w:rsid w:val="005A06A5"/>
    <w:rsid w:val="005B62E1"/>
    <w:rsid w:val="005D079F"/>
    <w:rsid w:val="005D3C19"/>
    <w:rsid w:val="005D5A39"/>
    <w:rsid w:val="0062032D"/>
    <w:rsid w:val="0062242D"/>
    <w:rsid w:val="00622B0D"/>
    <w:rsid w:val="00622DAE"/>
    <w:rsid w:val="00631AD7"/>
    <w:rsid w:val="00651622"/>
    <w:rsid w:val="00662523"/>
    <w:rsid w:val="00664644"/>
    <w:rsid w:val="006703B1"/>
    <w:rsid w:val="0067041D"/>
    <w:rsid w:val="00684878"/>
    <w:rsid w:val="006927BA"/>
    <w:rsid w:val="00697249"/>
    <w:rsid w:val="006976FF"/>
    <w:rsid w:val="006A28EE"/>
    <w:rsid w:val="006B5C49"/>
    <w:rsid w:val="006D1D55"/>
    <w:rsid w:val="006D7404"/>
    <w:rsid w:val="006E3128"/>
    <w:rsid w:val="006E34F0"/>
    <w:rsid w:val="006E4836"/>
    <w:rsid w:val="006F44E7"/>
    <w:rsid w:val="00707EA0"/>
    <w:rsid w:val="00726A72"/>
    <w:rsid w:val="00732137"/>
    <w:rsid w:val="00736E26"/>
    <w:rsid w:val="00740425"/>
    <w:rsid w:val="00741BFA"/>
    <w:rsid w:val="007521C9"/>
    <w:rsid w:val="007552EE"/>
    <w:rsid w:val="00757E05"/>
    <w:rsid w:val="00767794"/>
    <w:rsid w:val="00777F78"/>
    <w:rsid w:val="00787FD1"/>
    <w:rsid w:val="007A0012"/>
    <w:rsid w:val="007C1A27"/>
    <w:rsid w:val="007C3C81"/>
    <w:rsid w:val="007C662F"/>
    <w:rsid w:val="00801F89"/>
    <w:rsid w:val="008275B1"/>
    <w:rsid w:val="00833F9D"/>
    <w:rsid w:val="00846370"/>
    <w:rsid w:val="00870AC7"/>
    <w:rsid w:val="00873F28"/>
    <w:rsid w:val="00881F70"/>
    <w:rsid w:val="008C0AEA"/>
    <w:rsid w:val="008C71EA"/>
    <w:rsid w:val="008D1C05"/>
    <w:rsid w:val="008D60CF"/>
    <w:rsid w:val="008E3FE0"/>
    <w:rsid w:val="008F1856"/>
    <w:rsid w:val="008F4846"/>
    <w:rsid w:val="00907037"/>
    <w:rsid w:val="00911D1E"/>
    <w:rsid w:val="009127F8"/>
    <w:rsid w:val="0091572E"/>
    <w:rsid w:val="00916050"/>
    <w:rsid w:val="009266B5"/>
    <w:rsid w:val="0093368A"/>
    <w:rsid w:val="00934792"/>
    <w:rsid w:val="009378F3"/>
    <w:rsid w:val="009433A5"/>
    <w:rsid w:val="00945866"/>
    <w:rsid w:val="009471F6"/>
    <w:rsid w:val="0095201F"/>
    <w:rsid w:val="00963074"/>
    <w:rsid w:val="00971210"/>
    <w:rsid w:val="009750DD"/>
    <w:rsid w:val="00977EAB"/>
    <w:rsid w:val="00981D8B"/>
    <w:rsid w:val="00982FE0"/>
    <w:rsid w:val="009A2AEE"/>
    <w:rsid w:val="009B0220"/>
    <w:rsid w:val="009C078D"/>
    <w:rsid w:val="009C1A95"/>
    <w:rsid w:val="009C4822"/>
    <w:rsid w:val="009E02D9"/>
    <w:rsid w:val="009E2055"/>
    <w:rsid w:val="009E62E5"/>
    <w:rsid w:val="00A01D93"/>
    <w:rsid w:val="00A31EBF"/>
    <w:rsid w:val="00A45FAA"/>
    <w:rsid w:val="00A56D14"/>
    <w:rsid w:val="00A6273E"/>
    <w:rsid w:val="00A62E9C"/>
    <w:rsid w:val="00A6430F"/>
    <w:rsid w:val="00A700BE"/>
    <w:rsid w:val="00A70819"/>
    <w:rsid w:val="00A754F4"/>
    <w:rsid w:val="00A83045"/>
    <w:rsid w:val="00A834A3"/>
    <w:rsid w:val="00A87513"/>
    <w:rsid w:val="00AA15F5"/>
    <w:rsid w:val="00AB290E"/>
    <w:rsid w:val="00AC3301"/>
    <w:rsid w:val="00AF5D2C"/>
    <w:rsid w:val="00B11F41"/>
    <w:rsid w:val="00B15DF5"/>
    <w:rsid w:val="00B510F2"/>
    <w:rsid w:val="00B545E3"/>
    <w:rsid w:val="00B708FD"/>
    <w:rsid w:val="00B712C3"/>
    <w:rsid w:val="00B776FD"/>
    <w:rsid w:val="00B85846"/>
    <w:rsid w:val="00B96206"/>
    <w:rsid w:val="00BB3437"/>
    <w:rsid w:val="00BB7212"/>
    <w:rsid w:val="00BB7C91"/>
    <w:rsid w:val="00BD7389"/>
    <w:rsid w:val="00BE7930"/>
    <w:rsid w:val="00BF3879"/>
    <w:rsid w:val="00C05EFB"/>
    <w:rsid w:val="00C113B1"/>
    <w:rsid w:val="00C126AB"/>
    <w:rsid w:val="00C24FEC"/>
    <w:rsid w:val="00C61C0B"/>
    <w:rsid w:val="00C62943"/>
    <w:rsid w:val="00C6452A"/>
    <w:rsid w:val="00C679FA"/>
    <w:rsid w:val="00C77D07"/>
    <w:rsid w:val="00C77E82"/>
    <w:rsid w:val="00C962FD"/>
    <w:rsid w:val="00CC082F"/>
    <w:rsid w:val="00CC52EE"/>
    <w:rsid w:val="00CD431E"/>
    <w:rsid w:val="00CD7717"/>
    <w:rsid w:val="00CF5648"/>
    <w:rsid w:val="00CF63B3"/>
    <w:rsid w:val="00D04C1A"/>
    <w:rsid w:val="00D10D0B"/>
    <w:rsid w:val="00D13B43"/>
    <w:rsid w:val="00D25FEA"/>
    <w:rsid w:val="00D301A2"/>
    <w:rsid w:val="00D42C15"/>
    <w:rsid w:val="00D4384F"/>
    <w:rsid w:val="00D46349"/>
    <w:rsid w:val="00D71FEE"/>
    <w:rsid w:val="00D97954"/>
    <w:rsid w:val="00DB2E84"/>
    <w:rsid w:val="00DB5C74"/>
    <w:rsid w:val="00DB7B4A"/>
    <w:rsid w:val="00DD0D28"/>
    <w:rsid w:val="00DD6301"/>
    <w:rsid w:val="00DE2919"/>
    <w:rsid w:val="00DE527C"/>
    <w:rsid w:val="00E127E8"/>
    <w:rsid w:val="00E146F2"/>
    <w:rsid w:val="00E148AD"/>
    <w:rsid w:val="00E149EF"/>
    <w:rsid w:val="00E30AD7"/>
    <w:rsid w:val="00E374D3"/>
    <w:rsid w:val="00E425CD"/>
    <w:rsid w:val="00E467A1"/>
    <w:rsid w:val="00E562A4"/>
    <w:rsid w:val="00E61498"/>
    <w:rsid w:val="00E92461"/>
    <w:rsid w:val="00EA3966"/>
    <w:rsid w:val="00EA5978"/>
    <w:rsid w:val="00EA6F80"/>
    <w:rsid w:val="00EC1B04"/>
    <w:rsid w:val="00EC67DC"/>
    <w:rsid w:val="00F00901"/>
    <w:rsid w:val="00F012F6"/>
    <w:rsid w:val="00F038CB"/>
    <w:rsid w:val="00F03CBC"/>
    <w:rsid w:val="00F05902"/>
    <w:rsid w:val="00F2035A"/>
    <w:rsid w:val="00F23B77"/>
    <w:rsid w:val="00F274A0"/>
    <w:rsid w:val="00F62AFB"/>
    <w:rsid w:val="00F76D7C"/>
    <w:rsid w:val="00F967F9"/>
    <w:rsid w:val="00F97EFE"/>
    <w:rsid w:val="00FA4B11"/>
    <w:rsid w:val="00FA4C2A"/>
    <w:rsid w:val="00FA6519"/>
    <w:rsid w:val="00FB106C"/>
    <w:rsid w:val="00FB10DD"/>
    <w:rsid w:val="00FC414F"/>
    <w:rsid w:val="00FE0683"/>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5A565"/>
  <w15:chartTrackingRefBased/>
  <w15:docId w15:val="{EDE6AED1-E474-4A86-995E-AE9947E2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40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362F3F"/>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Number"/>
    <w:basedOn w:val="a"/>
    <w:link w:val="a4"/>
    <w:uiPriority w:val="34"/>
    <w:qFormat/>
    <w:rsid w:val="00BB7C91"/>
    <w:pPr>
      <w:spacing w:after="200" w:line="276" w:lineRule="auto"/>
      <w:ind w:left="720"/>
      <w:contextualSpacing/>
    </w:pPr>
    <w:rPr>
      <w:rFonts w:ascii="Calibri" w:eastAsia="Calibri" w:hAnsi="Calibri"/>
      <w:sz w:val="22"/>
      <w:szCs w:val="22"/>
      <w:lang w:eastAsia="en-US"/>
    </w:rPr>
  </w:style>
  <w:style w:type="character" w:styleId="a5">
    <w:name w:val="Hyperlink"/>
    <w:uiPriority w:val="99"/>
    <w:unhideWhenUsed/>
    <w:rsid w:val="00BB7C91"/>
    <w:rPr>
      <w:color w:val="0000FF"/>
      <w:u w:val="single"/>
    </w:rPr>
  </w:style>
  <w:style w:type="paragraph" w:styleId="a6">
    <w:name w:val="footnote text"/>
    <w:basedOn w:val="a"/>
    <w:link w:val="a7"/>
    <w:uiPriority w:val="99"/>
    <w:semiHidden/>
    <w:unhideWhenUsed/>
    <w:rsid w:val="005132CC"/>
    <w:pPr>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semiHidden/>
    <w:rsid w:val="005132CC"/>
    <w:rPr>
      <w:rFonts w:ascii="Calibri" w:eastAsia="Calibri" w:hAnsi="Calibri" w:cs="Times New Roman"/>
      <w:sz w:val="20"/>
      <w:szCs w:val="20"/>
    </w:rPr>
  </w:style>
  <w:style w:type="character" w:styleId="a8">
    <w:name w:val="footnote reference"/>
    <w:semiHidden/>
    <w:rsid w:val="005132CC"/>
    <w:rPr>
      <w:rFonts w:ascii="Arial" w:hAnsi="Arial"/>
      <w:color w:val="auto"/>
      <w:spacing w:val="20"/>
      <w:w w:val="100"/>
      <w:position w:val="0"/>
      <w:sz w:val="22"/>
      <w:effect w:val="none"/>
      <w:bdr w:val="none" w:sz="0" w:space="0" w:color="auto"/>
      <w:vertAlign w:val="superscript"/>
    </w:rPr>
  </w:style>
  <w:style w:type="table" w:styleId="a9">
    <w:name w:val="Table Grid"/>
    <w:basedOn w:val="a1"/>
    <w:uiPriority w:val="39"/>
    <w:rsid w:val="00B7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C3421"/>
    <w:rPr>
      <w:sz w:val="16"/>
      <w:szCs w:val="16"/>
    </w:rPr>
  </w:style>
  <w:style w:type="paragraph" w:styleId="ab">
    <w:name w:val="annotation text"/>
    <w:basedOn w:val="a"/>
    <w:link w:val="ac"/>
    <w:uiPriority w:val="99"/>
    <w:unhideWhenUsed/>
    <w:rsid w:val="000C3421"/>
    <w:rPr>
      <w:sz w:val="20"/>
      <w:szCs w:val="20"/>
    </w:rPr>
  </w:style>
  <w:style w:type="character" w:customStyle="1" w:styleId="ac">
    <w:name w:val="Текст примечания Знак"/>
    <w:basedOn w:val="a0"/>
    <w:link w:val="ab"/>
    <w:uiPriority w:val="99"/>
    <w:rsid w:val="000C342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C3421"/>
    <w:rPr>
      <w:b/>
      <w:bCs/>
    </w:rPr>
  </w:style>
  <w:style w:type="character" w:customStyle="1" w:styleId="ae">
    <w:name w:val="Тема примечания Знак"/>
    <w:basedOn w:val="ac"/>
    <w:link w:val="ad"/>
    <w:uiPriority w:val="99"/>
    <w:semiHidden/>
    <w:rsid w:val="000C342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0C3421"/>
    <w:rPr>
      <w:rFonts w:ascii="Segoe UI" w:hAnsi="Segoe UI" w:cs="Segoe UI"/>
      <w:sz w:val="18"/>
      <w:szCs w:val="18"/>
    </w:rPr>
  </w:style>
  <w:style w:type="character" w:customStyle="1" w:styleId="af0">
    <w:name w:val="Текст выноски Знак"/>
    <w:basedOn w:val="a0"/>
    <w:link w:val="af"/>
    <w:uiPriority w:val="99"/>
    <w:semiHidden/>
    <w:rsid w:val="000C3421"/>
    <w:rPr>
      <w:rFonts w:ascii="Segoe UI" w:eastAsia="Times New Roman" w:hAnsi="Segoe UI" w:cs="Segoe UI"/>
      <w:sz w:val="18"/>
      <w:szCs w:val="18"/>
      <w:lang w:eastAsia="ru-RU"/>
    </w:rPr>
  </w:style>
  <w:style w:type="character" w:customStyle="1" w:styleId="bx-font">
    <w:name w:val="bx-font"/>
    <w:basedOn w:val="a0"/>
    <w:rsid w:val="00A83045"/>
  </w:style>
  <w:style w:type="paragraph" w:styleId="af1">
    <w:name w:val="Normal (Web)"/>
    <w:basedOn w:val="a"/>
    <w:uiPriority w:val="99"/>
    <w:unhideWhenUsed/>
    <w:rsid w:val="004B4E97"/>
    <w:pPr>
      <w:spacing w:before="100" w:beforeAutospacing="1" w:after="100" w:afterAutospacing="1"/>
    </w:pPr>
  </w:style>
  <w:style w:type="paragraph" w:styleId="af2">
    <w:name w:val="Revision"/>
    <w:hidden/>
    <w:uiPriority w:val="99"/>
    <w:semiHidden/>
    <w:rsid w:val="00A6273E"/>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7521C9"/>
    <w:pPr>
      <w:tabs>
        <w:tab w:val="center" w:pos="4677"/>
        <w:tab w:val="right" w:pos="9355"/>
      </w:tabs>
    </w:pPr>
  </w:style>
  <w:style w:type="character" w:customStyle="1" w:styleId="af4">
    <w:name w:val="Верхний колонтитул Знак"/>
    <w:basedOn w:val="a0"/>
    <w:link w:val="af3"/>
    <w:uiPriority w:val="99"/>
    <w:rsid w:val="007521C9"/>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521C9"/>
    <w:pPr>
      <w:tabs>
        <w:tab w:val="center" w:pos="4677"/>
        <w:tab w:val="right" w:pos="9355"/>
      </w:tabs>
    </w:pPr>
  </w:style>
  <w:style w:type="character" w:customStyle="1" w:styleId="af6">
    <w:name w:val="Нижний колонтитул Знак"/>
    <w:basedOn w:val="a0"/>
    <w:link w:val="af5"/>
    <w:uiPriority w:val="99"/>
    <w:rsid w:val="007521C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40CE"/>
    <w:rPr>
      <w:rFonts w:asciiTheme="majorHAnsi" w:eastAsiaTheme="majorEastAsia" w:hAnsiTheme="majorHAnsi" w:cstheme="majorBidi"/>
      <w:color w:val="2F5496" w:themeColor="accent1" w:themeShade="BF"/>
      <w:sz w:val="32"/>
      <w:szCs w:val="32"/>
      <w:lang w:eastAsia="ru-RU"/>
    </w:rPr>
  </w:style>
  <w:style w:type="paragraph" w:styleId="af7">
    <w:name w:val="TOC Heading"/>
    <w:basedOn w:val="1"/>
    <w:next w:val="a"/>
    <w:uiPriority w:val="39"/>
    <w:unhideWhenUsed/>
    <w:qFormat/>
    <w:rsid w:val="003E40CE"/>
    <w:pPr>
      <w:spacing w:line="259" w:lineRule="auto"/>
      <w:outlineLvl w:val="9"/>
    </w:pPr>
  </w:style>
  <w:style w:type="paragraph" w:styleId="11">
    <w:name w:val="toc 1"/>
    <w:basedOn w:val="a"/>
    <w:next w:val="a"/>
    <w:autoRedefine/>
    <w:uiPriority w:val="39"/>
    <w:unhideWhenUsed/>
    <w:rsid w:val="003E40CE"/>
    <w:pPr>
      <w:spacing w:after="100"/>
    </w:pPr>
  </w:style>
  <w:style w:type="character" w:styleId="af8">
    <w:name w:val="Strong"/>
    <w:basedOn w:val="a0"/>
    <w:uiPriority w:val="22"/>
    <w:qFormat/>
    <w:rsid w:val="005710BC"/>
    <w:rPr>
      <w:b/>
      <w:bCs/>
    </w:rPr>
  </w:style>
  <w:style w:type="character" w:customStyle="1" w:styleId="30">
    <w:name w:val="Заголовок 3 Знак"/>
    <w:basedOn w:val="a0"/>
    <w:link w:val="3"/>
    <w:uiPriority w:val="9"/>
    <w:semiHidden/>
    <w:rsid w:val="00362F3F"/>
    <w:rPr>
      <w:rFonts w:asciiTheme="majorHAnsi" w:eastAsiaTheme="majorEastAsia" w:hAnsiTheme="majorHAnsi" w:cstheme="majorBidi"/>
      <w:color w:val="1F3763" w:themeColor="accent1" w:themeShade="7F"/>
      <w:sz w:val="24"/>
      <w:szCs w:val="24"/>
      <w:lang w:eastAsia="ru-RU"/>
    </w:rPr>
  </w:style>
  <w:style w:type="character" w:customStyle="1" w:styleId="a4">
    <w:name w:val="Абзац списка Знак"/>
    <w:aliases w:val="1 Знак,UL Знак,Абзац маркированнный Знак,Bullet Number Знак"/>
    <w:basedOn w:val="a0"/>
    <w:link w:val="a3"/>
    <w:uiPriority w:val="34"/>
    <w:rsid w:val="00E924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731">
      <w:bodyDiv w:val="1"/>
      <w:marLeft w:val="0"/>
      <w:marRight w:val="0"/>
      <w:marTop w:val="0"/>
      <w:marBottom w:val="0"/>
      <w:divBdr>
        <w:top w:val="none" w:sz="0" w:space="0" w:color="auto"/>
        <w:left w:val="none" w:sz="0" w:space="0" w:color="auto"/>
        <w:bottom w:val="none" w:sz="0" w:space="0" w:color="auto"/>
        <w:right w:val="none" w:sz="0" w:space="0" w:color="auto"/>
      </w:divBdr>
    </w:div>
    <w:div w:id="71391850">
      <w:bodyDiv w:val="1"/>
      <w:marLeft w:val="0"/>
      <w:marRight w:val="0"/>
      <w:marTop w:val="0"/>
      <w:marBottom w:val="0"/>
      <w:divBdr>
        <w:top w:val="none" w:sz="0" w:space="0" w:color="auto"/>
        <w:left w:val="none" w:sz="0" w:space="0" w:color="auto"/>
        <w:bottom w:val="none" w:sz="0" w:space="0" w:color="auto"/>
        <w:right w:val="none" w:sz="0" w:space="0" w:color="auto"/>
      </w:divBdr>
    </w:div>
    <w:div w:id="261453415">
      <w:bodyDiv w:val="1"/>
      <w:marLeft w:val="0"/>
      <w:marRight w:val="0"/>
      <w:marTop w:val="0"/>
      <w:marBottom w:val="0"/>
      <w:divBdr>
        <w:top w:val="none" w:sz="0" w:space="0" w:color="auto"/>
        <w:left w:val="none" w:sz="0" w:space="0" w:color="auto"/>
        <w:bottom w:val="none" w:sz="0" w:space="0" w:color="auto"/>
        <w:right w:val="none" w:sz="0" w:space="0" w:color="auto"/>
      </w:divBdr>
    </w:div>
    <w:div w:id="365495094">
      <w:bodyDiv w:val="1"/>
      <w:marLeft w:val="0"/>
      <w:marRight w:val="0"/>
      <w:marTop w:val="0"/>
      <w:marBottom w:val="0"/>
      <w:divBdr>
        <w:top w:val="none" w:sz="0" w:space="0" w:color="auto"/>
        <w:left w:val="none" w:sz="0" w:space="0" w:color="auto"/>
        <w:bottom w:val="none" w:sz="0" w:space="0" w:color="auto"/>
        <w:right w:val="none" w:sz="0" w:space="0" w:color="auto"/>
      </w:divBdr>
    </w:div>
    <w:div w:id="396711414">
      <w:bodyDiv w:val="1"/>
      <w:marLeft w:val="0"/>
      <w:marRight w:val="0"/>
      <w:marTop w:val="0"/>
      <w:marBottom w:val="0"/>
      <w:divBdr>
        <w:top w:val="none" w:sz="0" w:space="0" w:color="auto"/>
        <w:left w:val="none" w:sz="0" w:space="0" w:color="auto"/>
        <w:bottom w:val="none" w:sz="0" w:space="0" w:color="auto"/>
        <w:right w:val="none" w:sz="0" w:space="0" w:color="auto"/>
      </w:divBdr>
    </w:div>
    <w:div w:id="415519268">
      <w:bodyDiv w:val="1"/>
      <w:marLeft w:val="0"/>
      <w:marRight w:val="0"/>
      <w:marTop w:val="0"/>
      <w:marBottom w:val="0"/>
      <w:divBdr>
        <w:top w:val="none" w:sz="0" w:space="0" w:color="auto"/>
        <w:left w:val="none" w:sz="0" w:space="0" w:color="auto"/>
        <w:bottom w:val="none" w:sz="0" w:space="0" w:color="auto"/>
        <w:right w:val="none" w:sz="0" w:space="0" w:color="auto"/>
      </w:divBdr>
    </w:div>
    <w:div w:id="685983994">
      <w:bodyDiv w:val="1"/>
      <w:marLeft w:val="0"/>
      <w:marRight w:val="0"/>
      <w:marTop w:val="0"/>
      <w:marBottom w:val="0"/>
      <w:divBdr>
        <w:top w:val="none" w:sz="0" w:space="0" w:color="auto"/>
        <w:left w:val="none" w:sz="0" w:space="0" w:color="auto"/>
        <w:bottom w:val="none" w:sz="0" w:space="0" w:color="auto"/>
        <w:right w:val="none" w:sz="0" w:space="0" w:color="auto"/>
      </w:divBdr>
    </w:div>
    <w:div w:id="689724686">
      <w:bodyDiv w:val="1"/>
      <w:marLeft w:val="0"/>
      <w:marRight w:val="0"/>
      <w:marTop w:val="0"/>
      <w:marBottom w:val="0"/>
      <w:divBdr>
        <w:top w:val="none" w:sz="0" w:space="0" w:color="auto"/>
        <w:left w:val="none" w:sz="0" w:space="0" w:color="auto"/>
        <w:bottom w:val="none" w:sz="0" w:space="0" w:color="auto"/>
        <w:right w:val="none" w:sz="0" w:space="0" w:color="auto"/>
      </w:divBdr>
    </w:div>
    <w:div w:id="734621360">
      <w:bodyDiv w:val="1"/>
      <w:marLeft w:val="0"/>
      <w:marRight w:val="0"/>
      <w:marTop w:val="0"/>
      <w:marBottom w:val="0"/>
      <w:divBdr>
        <w:top w:val="none" w:sz="0" w:space="0" w:color="auto"/>
        <w:left w:val="none" w:sz="0" w:space="0" w:color="auto"/>
        <w:bottom w:val="none" w:sz="0" w:space="0" w:color="auto"/>
        <w:right w:val="none" w:sz="0" w:space="0" w:color="auto"/>
      </w:divBdr>
    </w:div>
    <w:div w:id="876159435">
      <w:bodyDiv w:val="1"/>
      <w:marLeft w:val="0"/>
      <w:marRight w:val="0"/>
      <w:marTop w:val="0"/>
      <w:marBottom w:val="0"/>
      <w:divBdr>
        <w:top w:val="none" w:sz="0" w:space="0" w:color="auto"/>
        <w:left w:val="none" w:sz="0" w:space="0" w:color="auto"/>
        <w:bottom w:val="none" w:sz="0" w:space="0" w:color="auto"/>
        <w:right w:val="none" w:sz="0" w:space="0" w:color="auto"/>
      </w:divBdr>
      <w:divsChild>
        <w:div w:id="1519927943">
          <w:marLeft w:val="0"/>
          <w:marRight w:val="0"/>
          <w:marTop w:val="0"/>
          <w:marBottom w:val="0"/>
          <w:divBdr>
            <w:top w:val="none" w:sz="0" w:space="0" w:color="auto"/>
            <w:left w:val="none" w:sz="0" w:space="0" w:color="auto"/>
            <w:bottom w:val="none" w:sz="0" w:space="0" w:color="auto"/>
            <w:right w:val="none" w:sz="0" w:space="0" w:color="auto"/>
          </w:divBdr>
        </w:div>
        <w:div w:id="1098869916">
          <w:marLeft w:val="0"/>
          <w:marRight w:val="0"/>
          <w:marTop w:val="0"/>
          <w:marBottom w:val="0"/>
          <w:divBdr>
            <w:top w:val="none" w:sz="0" w:space="0" w:color="auto"/>
            <w:left w:val="none" w:sz="0" w:space="0" w:color="auto"/>
            <w:bottom w:val="none" w:sz="0" w:space="0" w:color="auto"/>
            <w:right w:val="none" w:sz="0" w:space="0" w:color="auto"/>
          </w:divBdr>
        </w:div>
      </w:divsChild>
    </w:div>
    <w:div w:id="880823407">
      <w:bodyDiv w:val="1"/>
      <w:marLeft w:val="0"/>
      <w:marRight w:val="0"/>
      <w:marTop w:val="0"/>
      <w:marBottom w:val="0"/>
      <w:divBdr>
        <w:top w:val="none" w:sz="0" w:space="0" w:color="auto"/>
        <w:left w:val="none" w:sz="0" w:space="0" w:color="auto"/>
        <w:bottom w:val="none" w:sz="0" w:space="0" w:color="auto"/>
        <w:right w:val="none" w:sz="0" w:space="0" w:color="auto"/>
      </w:divBdr>
    </w:div>
    <w:div w:id="897592733">
      <w:bodyDiv w:val="1"/>
      <w:marLeft w:val="0"/>
      <w:marRight w:val="0"/>
      <w:marTop w:val="0"/>
      <w:marBottom w:val="0"/>
      <w:divBdr>
        <w:top w:val="none" w:sz="0" w:space="0" w:color="auto"/>
        <w:left w:val="none" w:sz="0" w:space="0" w:color="auto"/>
        <w:bottom w:val="none" w:sz="0" w:space="0" w:color="auto"/>
        <w:right w:val="none" w:sz="0" w:space="0" w:color="auto"/>
      </w:divBdr>
    </w:div>
    <w:div w:id="1117212382">
      <w:bodyDiv w:val="1"/>
      <w:marLeft w:val="0"/>
      <w:marRight w:val="0"/>
      <w:marTop w:val="0"/>
      <w:marBottom w:val="0"/>
      <w:divBdr>
        <w:top w:val="none" w:sz="0" w:space="0" w:color="auto"/>
        <w:left w:val="none" w:sz="0" w:space="0" w:color="auto"/>
        <w:bottom w:val="none" w:sz="0" w:space="0" w:color="auto"/>
        <w:right w:val="none" w:sz="0" w:space="0" w:color="auto"/>
      </w:divBdr>
    </w:div>
    <w:div w:id="1427965499">
      <w:bodyDiv w:val="1"/>
      <w:marLeft w:val="0"/>
      <w:marRight w:val="0"/>
      <w:marTop w:val="0"/>
      <w:marBottom w:val="0"/>
      <w:divBdr>
        <w:top w:val="none" w:sz="0" w:space="0" w:color="auto"/>
        <w:left w:val="none" w:sz="0" w:space="0" w:color="auto"/>
        <w:bottom w:val="none" w:sz="0" w:space="0" w:color="auto"/>
        <w:right w:val="none" w:sz="0" w:space="0" w:color="auto"/>
      </w:divBdr>
    </w:div>
    <w:div w:id="1428845852">
      <w:bodyDiv w:val="1"/>
      <w:marLeft w:val="0"/>
      <w:marRight w:val="0"/>
      <w:marTop w:val="0"/>
      <w:marBottom w:val="0"/>
      <w:divBdr>
        <w:top w:val="none" w:sz="0" w:space="0" w:color="auto"/>
        <w:left w:val="none" w:sz="0" w:space="0" w:color="auto"/>
        <w:bottom w:val="none" w:sz="0" w:space="0" w:color="auto"/>
        <w:right w:val="none" w:sz="0" w:space="0" w:color="auto"/>
      </w:divBdr>
    </w:div>
    <w:div w:id="1510485570">
      <w:bodyDiv w:val="1"/>
      <w:marLeft w:val="0"/>
      <w:marRight w:val="0"/>
      <w:marTop w:val="0"/>
      <w:marBottom w:val="0"/>
      <w:divBdr>
        <w:top w:val="none" w:sz="0" w:space="0" w:color="auto"/>
        <w:left w:val="none" w:sz="0" w:space="0" w:color="auto"/>
        <w:bottom w:val="none" w:sz="0" w:space="0" w:color="auto"/>
        <w:right w:val="none" w:sz="0" w:space="0" w:color="auto"/>
      </w:divBdr>
    </w:div>
    <w:div w:id="1557466892">
      <w:bodyDiv w:val="1"/>
      <w:marLeft w:val="0"/>
      <w:marRight w:val="0"/>
      <w:marTop w:val="0"/>
      <w:marBottom w:val="0"/>
      <w:divBdr>
        <w:top w:val="none" w:sz="0" w:space="0" w:color="auto"/>
        <w:left w:val="none" w:sz="0" w:space="0" w:color="auto"/>
        <w:bottom w:val="none" w:sz="0" w:space="0" w:color="auto"/>
        <w:right w:val="none" w:sz="0" w:space="0" w:color="auto"/>
      </w:divBdr>
    </w:div>
    <w:div w:id="1561330289">
      <w:bodyDiv w:val="1"/>
      <w:marLeft w:val="0"/>
      <w:marRight w:val="0"/>
      <w:marTop w:val="0"/>
      <w:marBottom w:val="0"/>
      <w:divBdr>
        <w:top w:val="none" w:sz="0" w:space="0" w:color="auto"/>
        <w:left w:val="none" w:sz="0" w:space="0" w:color="auto"/>
        <w:bottom w:val="none" w:sz="0" w:space="0" w:color="auto"/>
        <w:right w:val="none" w:sz="0" w:space="0" w:color="auto"/>
      </w:divBdr>
    </w:div>
    <w:div w:id="16153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sibosberbank.r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ultant.ru/document/cons_doc_LAW_439201/d3fe43a7c415353b17faab255bc0de92bea127da/" TargetMode="External"/><Relationship Id="rId4" Type="http://schemas.openxmlformats.org/officeDocument/2006/relationships/settings" Target="settings.xml"/><Relationship Id="rId9" Type="http://schemas.openxmlformats.org/officeDocument/2006/relationships/hyperlink" Target="https://www.consultant.ru/document/cons_doc_LAW_439201/eeeebe22bf738fd65bb66b95cc278911ae2525ee/"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838149FE3B3C8BE813046196A5704035.dms.sberbank.ru/838149FE3B3C8BE813046196A5704035-E61B8FC448E0B35F720036DBBC3D1A2C-778C17B6B8342EEDA023986663CF763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1ED7-0C22-491E-A86F-0713146D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JSC CPL</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Елена Александровна</dc:creator>
  <cp:keywords/>
  <dc:description/>
  <cp:lastModifiedBy>Гончарова Елена Александровна</cp:lastModifiedBy>
  <cp:revision>4</cp:revision>
  <dcterms:created xsi:type="dcterms:W3CDTF">2024-03-26T15:34:00Z</dcterms:created>
  <dcterms:modified xsi:type="dcterms:W3CDTF">2024-03-28T14:51:00Z</dcterms:modified>
</cp:coreProperties>
</file>